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2B06" w:rsidR="00ED42E0" w:rsidP="00ED42E0" w:rsidRDefault="00ED42E0" w14:paraId="1EA5EA78" w14:textId="76DB644B">
      <w:pPr>
        <w:jc w:val="center"/>
        <w:rPr>
          <w:b w:val="1"/>
          <w:bCs w:val="1"/>
        </w:rPr>
      </w:pPr>
      <w:bookmarkStart w:name="_Int_HqXYNdnM" w:id="731599810"/>
      <w:r w:rsidRPr="3E720079" w:rsidR="00ED42E0">
        <w:rPr>
          <w:b w:val="1"/>
          <w:bCs w:val="1"/>
        </w:rPr>
        <w:t>New Department Chair Academy</w:t>
      </w:r>
      <w:bookmarkEnd w:id="731599810"/>
    </w:p>
    <w:p w:rsidR="00ED42E0" w:rsidP="00ED42E0" w:rsidRDefault="00ED42E0" w14:paraId="5E20C779" w14:textId="77777777"/>
    <w:p w:rsidR="00ED42E0" w:rsidP="00ED42E0" w:rsidRDefault="00ED42E0" w14:paraId="2A914A8B" w14:textId="71F1E8BC">
      <w:r w:rsidR="00ED42E0">
        <w:rPr/>
        <w:t>The New Department Chair training</w:t>
      </w:r>
      <w:r w:rsidR="00ED42E0">
        <w:rPr/>
        <w:t xml:space="preserve"> is </w:t>
      </w:r>
      <w:r w:rsidR="00ED42E0">
        <w:rPr/>
        <w:t xml:space="preserve">designed </w:t>
      </w:r>
      <w:r w:rsidR="00ED42E0">
        <w:rPr/>
        <w:t xml:space="preserve">for </w:t>
      </w:r>
      <w:r w:rsidR="00ED42E0">
        <w:rPr/>
        <w:t xml:space="preserve">new(er) department </w:t>
      </w:r>
      <w:r w:rsidR="00ED42E0">
        <w:rPr/>
        <w:t>chairs</w:t>
      </w:r>
      <w:r w:rsidR="00ED42E0">
        <w:rPr/>
        <w:t xml:space="preserve"> and unit directors in Academic Affairs</w:t>
      </w:r>
      <w:r w:rsidR="00ED42E0">
        <w:rPr/>
        <w:t>. It can</w:t>
      </w:r>
      <w:r w:rsidR="00ED42E0">
        <w:rPr/>
        <w:t xml:space="preserve"> </w:t>
      </w:r>
      <w:r w:rsidR="00ED42E0">
        <w:rPr/>
        <w:t>enhance the leadership qualities of those in the department chair/director positions by preparing them for the responsibilities of those roles</w:t>
      </w:r>
      <w:r w:rsidR="00ED42E0">
        <w:rPr/>
        <w:t>.</w:t>
      </w:r>
    </w:p>
    <w:p w:rsidR="00ED42E0" w:rsidP="00ED42E0" w:rsidRDefault="00ED42E0" w14:paraId="22E58B51" w14:textId="77777777"/>
    <w:p w:rsidR="00ED42E0" w:rsidP="00ED42E0" w:rsidRDefault="00ED42E0" w14:paraId="7F553FB1" w14:textId="47773522">
      <w:r w:rsidR="00ED42E0">
        <w:rPr/>
        <w:t xml:space="preserve">Participants will be </w:t>
      </w:r>
      <w:r w:rsidR="007642CB">
        <w:rPr/>
        <w:t>provided the opportunity</w:t>
      </w:r>
      <w:r w:rsidR="00ED42E0">
        <w:rPr/>
        <w:t xml:space="preserve"> to develop </w:t>
      </w:r>
      <w:r w:rsidR="007642CB">
        <w:rPr/>
        <w:t xml:space="preserve">important leadership skills to serve in the </w:t>
      </w:r>
      <w:r w:rsidR="007642CB">
        <w:rPr/>
        <w:t>role as well as an overview of responsibilities and expectations</w:t>
      </w:r>
      <w:r w:rsidR="003E6B0B">
        <w:rPr/>
        <w:t xml:space="preserve"> from budgeting, student advising, </w:t>
      </w:r>
      <w:r w:rsidR="00CC1FDF">
        <w:rPr/>
        <w:t xml:space="preserve">public relations, program planning, and report development and submission to advance Equity 2030 goals. </w:t>
      </w:r>
      <w:r w:rsidR="00ED42E0">
        <w:rPr/>
        <w:t xml:space="preserve">The program </w:t>
      </w:r>
      <w:r w:rsidR="00CC1FDF">
        <w:rPr/>
        <w:t xml:space="preserve">is </w:t>
      </w:r>
      <w:r w:rsidR="00ED42E0">
        <w:rPr/>
        <w:t>design</w:t>
      </w:r>
      <w:r w:rsidR="00CC1FDF">
        <w:rPr/>
        <w:t>ed</w:t>
      </w:r>
      <w:r w:rsidR="00ED42E0">
        <w:rPr/>
        <w:t xml:space="preserve"> </w:t>
      </w:r>
      <w:r w:rsidR="00CC1FDF">
        <w:rPr/>
        <w:t>to equip chairs and directors with the skills and knowledge essential to their role.</w:t>
      </w:r>
      <w:r w:rsidR="00ED42E0">
        <w:rPr/>
        <w:t xml:space="preserve"> </w:t>
      </w:r>
    </w:p>
    <w:p w:rsidR="00ED42E0" w:rsidP="00ED42E0" w:rsidRDefault="00ED42E0" w14:paraId="04796131" w14:textId="77777777"/>
    <w:p w:rsidR="00ED42E0" w:rsidP="00ED42E0" w:rsidRDefault="00E90CC6" w14:paraId="3F9239E4" w14:textId="623E9E5F">
      <w:r w:rsidR="00E90CC6">
        <w:rPr/>
        <w:t xml:space="preserve">All new department chairs </w:t>
      </w:r>
      <w:r w:rsidR="00E90CC6">
        <w:rPr/>
        <w:t>will</w:t>
      </w:r>
      <w:r w:rsidR="00E90CC6">
        <w:rPr/>
        <w:t xml:space="preserve"> </w:t>
      </w:r>
      <w:r w:rsidR="00FB01A0">
        <w:rPr/>
        <w:t xml:space="preserve">complete a </w:t>
      </w:r>
      <w:r w:rsidR="00BE048F">
        <w:rPr/>
        <w:t>1.5-day</w:t>
      </w:r>
      <w:r w:rsidR="00FB01A0">
        <w:rPr/>
        <w:t xml:space="preserve"> </w:t>
      </w:r>
      <w:proofErr w:type="gramStart"/>
      <w:r w:rsidR="00FB01A0">
        <w:rPr/>
        <w:t>training</w:t>
      </w:r>
      <w:proofErr w:type="gramEnd"/>
      <w:r w:rsidR="00FB01A0">
        <w:rPr/>
        <w:t xml:space="preserve"> </w:t>
      </w:r>
      <w:r w:rsidR="005C7F42">
        <w:rPr/>
        <w:t>upon assuming their role in the new fiscal year</w:t>
      </w:r>
      <w:r w:rsidR="00ED42E0">
        <w:rPr/>
        <w:t>.</w:t>
      </w:r>
    </w:p>
    <w:p w:rsidR="00ED42E0" w:rsidP="00ED42E0" w:rsidRDefault="00ED42E0" w14:paraId="67C3B64B" w14:textId="77777777"/>
    <w:p w:rsidRPr="00FC4F62" w:rsidR="00ED42E0" w:rsidP="00ED42E0" w:rsidRDefault="00ED42E0" w14:paraId="5A354C9C" w14:textId="77777777">
      <w:pPr>
        <w:rPr>
          <w:b/>
          <w:bCs/>
        </w:rPr>
      </w:pPr>
      <w:r w:rsidRPr="00FC4F62">
        <w:rPr>
          <w:b/>
          <w:bCs/>
        </w:rPr>
        <w:t>Program Overview</w:t>
      </w:r>
    </w:p>
    <w:p w:rsidR="00ED42E0" w:rsidP="00ED42E0" w:rsidRDefault="00ED42E0" w14:paraId="0D28A987" w14:textId="5BE76808">
      <w:pPr>
        <w:rPr>
          <w:rFonts w:ascii="Calibri" w:hAnsi="Calibri" w:eastAsia="Times New Roman" w:cs="Calibri"/>
          <w:color w:val="000000"/>
        </w:rPr>
      </w:pPr>
      <w:r w:rsidRPr="70B2411F" w:rsidR="00ED42E0">
        <w:rPr>
          <w:rFonts w:ascii="Calibri" w:hAnsi="Calibri" w:eastAsia="Times New Roman" w:cs="Calibri"/>
          <w:color w:val="000000" w:themeColor="text1" w:themeTint="FF" w:themeShade="FF"/>
        </w:rPr>
        <w:t xml:space="preserve">As </w:t>
      </w:r>
      <w:r w:rsidRPr="70B2411F" w:rsidR="00723373">
        <w:rPr>
          <w:rFonts w:ascii="Calibri" w:hAnsi="Calibri" w:eastAsia="Times New Roman" w:cs="Calibri"/>
          <w:color w:val="000000" w:themeColor="text1" w:themeTint="FF" w:themeShade="FF"/>
        </w:rPr>
        <w:t>an introductory</w:t>
      </w:r>
      <w:r w:rsidRPr="70B2411F" w:rsidR="00723373">
        <w:rPr>
          <w:rFonts w:ascii="Calibri" w:hAnsi="Calibri" w:eastAsia="Times New Roman" w:cs="Calibri"/>
          <w:color w:val="000000" w:themeColor="text1" w:themeTint="FF" w:themeShade="FF"/>
        </w:rPr>
        <w:t xml:space="preserve"> learning opportunity</w:t>
      </w:r>
      <w:r w:rsidRPr="70B2411F" w:rsidR="00ED42E0">
        <w:rPr>
          <w:rFonts w:ascii="Calibri" w:hAnsi="Calibri" w:eastAsia="Times New Roman" w:cs="Calibri"/>
          <w:color w:val="000000" w:themeColor="text1" w:themeTint="FF" w:themeShade="FF"/>
        </w:rPr>
        <w:t xml:space="preserve">, the </w:t>
      </w:r>
      <w:r w:rsidRPr="70B2411F" w:rsidR="00723373">
        <w:rPr>
          <w:rFonts w:ascii="Calibri" w:hAnsi="Calibri" w:eastAsia="Times New Roman" w:cs="Calibri"/>
          <w:color w:val="000000" w:themeColor="text1" w:themeTint="FF" w:themeShade="FF"/>
        </w:rPr>
        <w:t>New Department Chair training</w:t>
      </w:r>
      <w:r w:rsidRPr="70B2411F" w:rsidR="00ED42E0">
        <w:rPr>
          <w:rFonts w:ascii="Calibri" w:hAnsi="Calibri" w:eastAsia="Times New Roman" w:cs="Calibri"/>
          <w:color w:val="000000" w:themeColor="text1" w:themeTint="FF" w:themeShade="FF"/>
        </w:rPr>
        <w:t xml:space="preserve"> aims to develop </w:t>
      </w:r>
      <w:r w:rsidRPr="70B2411F" w:rsidR="00ED42E0">
        <w:rPr>
          <w:rFonts w:ascii="Calibri" w:hAnsi="Calibri" w:eastAsia="Times New Roman" w:cs="Calibri"/>
          <w:color w:val="000000" w:themeColor="text1" w:themeTint="FF" w:themeShade="FF"/>
        </w:rPr>
        <w:t xml:space="preserve">faculty and staff </w:t>
      </w:r>
      <w:r w:rsidRPr="70B2411F" w:rsidR="00ED42E0">
        <w:rPr>
          <w:rFonts w:ascii="Calibri" w:hAnsi="Calibri" w:eastAsia="Times New Roman" w:cs="Calibri"/>
          <w:color w:val="000000" w:themeColor="text1" w:themeTint="FF" w:themeShade="FF"/>
        </w:rPr>
        <w:t>as leader</w:t>
      </w:r>
      <w:r w:rsidRPr="70B2411F" w:rsidR="00ED42E0">
        <w:rPr>
          <w:rFonts w:ascii="Calibri" w:hAnsi="Calibri" w:eastAsia="Times New Roman" w:cs="Calibri"/>
          <w:color w:val="000000" w:themeColor="text1" w:themeTint="FF" w:themeShade="FF"/>
        </w:rPr>
        <w:t>s</w:t>
      </w:r>
      <w:r w:rsidRPr="70B2411F" w:rsidR="00ED42E0">
        <w:rPr>
          <w:rFonts w:ascii="Calibri" w:hAnsi="Calibri" w:eastAsia="Times New Roman" w:cs="Calibri"/>
          <w:color w:val="000000" w:themeColor="text1" w:themeTint="FF" w:themeShade="FF"/>
        </w:rPr>
        <w:t xml:space="preserve"> in </w:t>
      </w:r>
      <w:r w:rsidRPr="70B2411F" w:rsidR="00723373">
        <w:rPr>
          <w:rFonts w:ascii="Calibri" w:hAnsi="Calibri" w:eastAsia="Times New Roman" w:cs="Calibri"/>
          <w:color w:val="000000" w:themeColor="text1" w:themeTint="FF" w:themeShade="FF"/>
        </w:rPr>
        <w:t>their programs</w:t>
      </w:r>
      <w:r w:rsidRPr="70B2411F" w:rsidR="00ED42E0">
        <w:rPr>
          <w:rFonts w:ascii="Calibri" w:hAnsi="Calibri" w:eastAsia="Times New Roman" w:cs="Calibri"/>
          <w:color w:val="000000" w:themeColor="text1" w:themeTint="FF" w:themeShade="FF"/>
        </w:rPr>
        <w:t>.</w:t>
      </w:r>
      <w:r w:rsidRPr="70B2411F" w:rsidR="00723373">
        <w:rPr>
          <w:rFonts w:ascii="Calibri" w:hAnsi="Calibri" w:eastAsia="Times New Roman" w:cs="Calibri"/>
          <w:color w:val="000000" w:themeColor="text1" w:themeTint="FF" w:themeShade="FF"/>
        </w:rPr>
        <w:t xml:space="preserve"> Department Chairs serve as both leaderships for their department and management of technical department responsibilities. </w:t>
      </w:r>
      <w:r w:rsidRPr="70B2411F" w:rsidR="00ED42E0">
        <w:rPr>
          <w:rFonts w:ascii="Calibri" w:hAnsi="Calibri" w:eastAsia="Times New Roman" w:cs="Calibri"/>
          <w:color w:val="000000" w:themeColor="text1" w:themeTint="FF" w:themeShade="FF"/>
        </w:rPr>
        <w:t xml:space="preserve">Faculty and staff will </w:t>
      </w:r>
      <w:r w:rsidRPr="70B2411F" w:rsidR="00723373">
        <w:rPr>
          <w:rFonts w:ascii="Calibri" w:hAnsi="Calibri" w:eastAsia="Times New Roman" w:cs="Calibri"/>
          <w:color w:val="000000" w:themeColor="text1" w:themeTint="FF" w:themeShade="FF"/>
        </w:rPr>
        <w:t>be admitted to the program at the beginning of their first term as department/director role</w:t>
      </w:r>
      <w:r w:rsidRPr="70B2411F" w:rsidR="00ED42E0">
        <w:rPr>
          <w:rFonts w:ascii="Calibri" w:hAnsi="Calibri" w:eastAsia="Times New Roman" w:cs="Calibri"/>
          <w:color w:val="000000" w:themeColor="text1" w:themeTint="FF" w:themeShade="FF"/>
        </w:rPr>
        <w:t xml:space="preserve">. This program will last for one </w:t>
      </w:r>
      <w:r w:rsidRPr="70B2411F" w:rsidR="00723373">
        <w:rPr>
          <w:rFonts w:ascii="Calibri" w:hAnsi="Calibri" w:eastAsia="Times New Roman" w:cs="Calibri"/>
          <w:color w:val="000000" w:themeColor="text1" w:themeTint="FF" w:themeShade="FF"/>
        </w:rPr>
        <w:t>and a half days</w:t>
      </w:r>
      <w:r w:rsidRPr="70B2411F" w:rsidR="00ED42E0">
        <w:rPr>
          <w:rFonts w:ascii="Calibri" w:hAnsi="Calibri" w:eastAsia="Times New Roman" w:cs="Calibri"/>
          <w:color w:val="000000" w:themeColor="text1" w:themeTint="FF" w:themeShade="FF"/>
        </w:rPr>
        <w:t xml:space="preserve">, </w:t>
      </w:r>
      <w:r w:rsidRPr="70B2411F" w:rsidR="00723373">
        <w:rPr>
          <w:rFonts w:ascii="Calibri" w:hAnsi="Calibri" w:eastAsia="Times New Roman" w:cs="Calibri"/>
          <w:color w:val="000000" w:themeColor="text1" w:themeTint="FF" w:themeShade="FF"/>
        </w:rPr>
        <w:t xml:space="preserve">to take place </w:t>
      </w:r>
      <w:r w:rsidRPr="70B2411F" w:rsidR="00A96A25">
        <w:rPr>
          <w:rFonts w:ascii="Calibri" w:hAnsi="Calibri" w:eastAsia="Times New Roman" w:cs="Calibri"/>
          <w:color w:val="000000" w:themeColor="text1" w:themeTint="FF" w:themeShade="FF"/>
        </w:rPr>
        <w:t>shortly after assuming their role as department chair/director. The areas of focus for the training will include:</w:t>
      </w:r>
    </w:p>
    <w:p w:rsidR="70B2411F" w:rsidP="70B2411F" w:rsidRDefault="70B2411F" w14:paraId="783BFA34" w14:textId="730E3EA4">
      <w:pPr>
        <w:pStyle w:val="ListParagraph"/>
        <w:numPr>
          <w:ilvl w:val="0"/>
          <w:numId w:val="6"/>
        </w:numPr>
        <w:rPr>
          <w:color w:val="000000" w:themeColor="text1" w:themeTint="FF" w:themeShade="FF"/>
        </w:rPr>
      </w:pPr>
      <w:r w:rsidRPr="70B2411F" w:rsidR="70B2411F">
        <w:rPr>
          <w:rFonts w:ascii="Calibri" w:hAnsi="Calibri" w:eastAsia="Times New Roman" w:cs="Calibri"/>
          <w:color w:val="000000" w:themeColor="text1" w:themeTint="FF" w:themeShade="FF"/>
        </w:rPr>
        <w:t>Leadership development</w:t>
      </w:r>
    </w:p>
    <w:p w:rsidRPr="001416DF" w:rsidR="003259C4" w:rsidP="001416DF" w:rsidRDefault="003259C4" w14:paraId="564B3071" w14:textId="0DF1FCBC">
      <w:pPr>
        <w:pStyle w:val="ListParagraph"/>
        <w:numPr>
          <w:ilvl w:val="0"/>
          <w:numId w:val="6"/>
        </w:numPr>
        <w:rPr>
          <w:rFonts w:ascii="Calibri" w:hAnsi="Calibri" w:eastAsia="Times New Roman" w:cs="Calibri"/>
          <w:color w:val="000000"/>
        </w:rPr>
      </w:pPr>
      <w:commentRangeStart w:id="0"/>
      <w:commentRangeStart w:id="1"/>
      <w:commentRangeStart w:id="1846652938"/>
      <w:commentRangeStart w:id="1793134207"/>
      <w:r w:rsidRPr="3E720079" w:rsidR="003259C4">
        <w:rPr>
          <w:rFonts w:ascii="Calibri" w:hAnsi="Calibri" w:eastAsia="Times New Roman" w:cs="Calibri"/>
          <w:color w:val="000000" w:themeColor="text1" w:themeTint="FF" w:themeShade="FF"/>
        </w:rPr>
        <w:t xml:space="preserve">Personnel motivation and conflict resolution to </w:t>
      </w:r>
      <w:commentRangeStart w:id="2065466716"/>
      <w:r w:rsidRPr="3E720079" w:rsidR="003259C4">
        <w:rPr>
          <w:rFonts w:ascii="Calibri" w:hAnsi="Calibri" w:eastAsia="Times New Roman" w:cs="Calibri"/>
          <w:color w:val="000000" w:themeColor="text1" w:themeTint="FF" w:themeShade="FF"/>
        </w:rPr>
        <w:t>advance Equity 2030</w:t>
      </w:r>
      <w:commentRangeEnd w:id="2065466716"/>
      <w:r>
        <w:rPr>
          <w:rStyle w:val="CommentReference"/>
        </w:rPr>
        <w:commentReference w:id="2065466716"/>
      </w:r>
    </w:p>
    <w:p w:rsidRPr="001416DF" w:rsidR="00086C79" w:rsidP="2E563698" w:rsidRDefault="00086C79" w14:paraId="514868ED" w14:textId="432AC8AF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r w:rsidRPr="2E563698" w:rsidR="00086C79">
        <w:rPr>
          <w:rFonts w:ascii="Calibri" w:hAnsi="Calibri" w:eastAsia="Times New Roman" w:cs="Calibri"/>
          <w:color w:val="000000" w:themeColor="text1" w:themeTint="FF" w:themeShade="FF"/>
        </w:rPr>
        <w:t xml:space="preserve">Explanation of department chair roles and responsibilities according to IFO contract </w:t>
      </w:r>
    </w:p>
    <w:p w:rsidRPr="001416DF" w:rsidR="00086C79" w:rsidP="2E563698" w:rsidRDefault="00086C79" w14:paraId="5A26DB63" w14:textId="45366F82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2E563698" w:rsidR="00086C79">
        <w:rPr>
          <w:rFonts w:ascii="Calibri" w:hAnsi="Calibri" w:eastAsia="Times New Roman" w:cs="Calibri"/>
          <w:color w:val="000000" w:themeColor="text1" w:themeTint="FF" w:themeShade="FF"/>
        </w:rPr>
        <w:t xml:space="preserve">Directs student advising program by enhancing access and academic success.  </w:t>
      </w:r>
    </w:p>
    <w:p w:rsidRPr="001416DF" w:rsidR="00797F2E" w:rsidP="001416DF" w:rsidRDefault="00797F2E" w14:paraId="29159C3F" w14:textId="0EAD576E">
      <w:pPr>
        <w:pStyle w:val="ListParagraph"/>
        <w:numPr>
          <w:ilvl w:val="0"/>
          <w:numId w:val="6"/>
        </w:numPr>
        <w:rPr>
          <w:rFonts w:ascii="Calibri" w:hAnsi="Calibri" w:eastAsia="Times New Roman" w:cs="Calibri"/>
          <w:color w:val="000000"/>
        </w:rPr>
      </w:pPr>
      <w:r w:rsidRPr="001416DF">
        <w:rPr>
          <w:rFonts w:ascii="Calibri" w:hAnsi="Calibri" w:eastAsia="Times New Roman" w:cs="Calibri"/>
          <w:color w:val="000000"/>
        </w:rPr>
        <w:t>Strategies to support student success</w:t>
      </w:r>
    </w:p>
    <w:p w:rsidRPr="001416DF" w:rsidR="00A96A25" w:rsidP="001416DF" w:rsidRDefault="004C59D7" w14:paraId="273A5E07" w14:textId="6D59D232">
      <w:pPr>
        <w:pStyle w:val="ListParagraph"/>
        <w:numPr>
          <w:ilvl w:val="0"/>
          <w:numId w:val="6"/>
        </w:numPr>
        <w:rPr>
          <w:rFonts w:ascii="Calibri" w:hAnsi="Calibri" w:eastAsia="Times New Roman" w:cs="Calibri"/>
          <w:color w:val="000000"/>
        </w:rPr>
      </w:pPr>
      <w:r w:rsidRPr="73934EAF" w:rsidR="004C59D7">
        <w:rPr>
          <w:rFonts w:ascii="Calibri" w:hAnsi="Calibri" w:eastAsia="Times New Roman" w:cs="Calibri"/>
          <w:color w:val="000000" w:themeColor="text1" w:themeTint="FF" w:themeShade="FF"/>
        </w:rPr>
        <w:t>Overview of</w:t>
      </w:r>
      <w:r w:rsidRPr="73934EAF" w:rsidR="00A96A25">
        <w:rPr>
          <w:rFonts w:ascii="Calibri" w:hAnsi="Calibri" w:eastAsia="Times New Roman" w:cs="Calibri"/>
          <w:color w:val="000000" w:themeColor="text1" w:themeTint="FF" w:themeShade="FF"/>
        </w:rPr>
        <w:t xml:space="preserve"> department budget and </w:t>
      </w:r>
      <w:r w:rsidRPr="73934EAF" w:rsidR="007B3E9B">
        <w:rPr>
          <w:rFonts w:ascii="Calibri" w:hAnsi="Calibri" w:eastAsia="Times New Roman" w:cs="Calibri"/>
          <w:color w:val="000000" w:themeColor="text1" w:themeTint="FF" w:themeShade="FF"/>
        </w:rPr>
        <w:t>policies for budget</w:t>
      </w:r>
      <w:r w:rsidRPr="73934EAF" w:rsidR="004C59D7">
        <w:rPr>
          <w:rFonts w:ascii="Calibri" w:hAnsi="Calibri" w:eastAsia="Times New Roman" w:cs="Calibri"/>
          <w:color w:val="000000" w:themeColor="text1" w:themeTint="FF" w:themeShade="FF"/>
        </w:rPr>
        <w:t xml:space="preserve"> </w:t>
      </w:r>
      <w:r w:rsidRPr="73934EAF" w:rsidR="007B3E9B">
        <w:rPr>
          <w:rFonts w:ascii="Calibri" w:hAnsi="Calibri" w:eastAsia="Times New Roman" w:cs="Calibri"/>
          <w:color w:val="000000" w:themeColor="text1" w:themeTint="FF" w:themeShade="FF"/>
        </w:rPr>
        <w:t>administration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commentRangeEnd w:id="1846652938"/>
      <w:r>
        <w:rPr>
          <w:rStyle w:val="CommentReference"/>
        </w:rPr>
        <w:commentReference w:id="1846652938"/>
      </w:r>
      <w:commentRangeEnd w:id="1793134207"/>
      <w:r>
        <w:rPr>
          <w:rStyle w:val="CommentReference"/>
        </w:rPr>
        <w:commentReference w:id="1793134207"/>
      </w:r>
    </w:p>
    <w:p w:rsidRPr="001416DF" w:rsidR="0012630D" w:rsidP="001416DF" w:rsidRDefault="0012630D" w14:paraId="42009457" w14:textId="0CDECF9E">
      <w:pPr>
        <w:pStyle w:val="ListParagraph"/>
        <w:numPr>
          <w:ilvl w:val="0"/>
          <w:numId w:val="6"/>
        </w:numPr>
        <w:rPr>
          <w:rFonts w:ascii="Calibri" w:hAnsi="Calibri" w:eastAsia="Times New Roman" w:cs="Calibri"/>
          <w:color w:val="000000"/>
        </w:rPr>
      </w:pPr>
      <w:r w:rsidRPr="3E720079" w:rsidR="0012630D">
        <w:rPr>
          <w:rFonts w:ascii="Calibri" w:hAnsi="Calibri" w:eastAsia="Times New Roman" w:cs="Calibri"/>
          <w:color w:val="000000" w:themeColor="text1" w:themeTint="FF" w:themeShade="FF"/>
        </w:rPr>
        <w:t>S</w:t>
      </w:r>
      <w:r w:rsidRPr="3E720079" w:rsidR="008D6990">
        <w:rPr>
          <w:rFonts w:ascii="Calibri" w:hAnsi="Calibri" w:eastAsia="Times New Roman" w:cs="Calibri"/>
          <w:color w:val="000000" w:themeColor="text1" w:themeTint="FF" w:themeShade="FF"/>
        </w:rPr>
        <w:t>trategies for s</w:t>
      </w:r>
      <w:r w:rsidRPr="3E720079" w:rsidR="0012630D">
        <w:rPr>
          <w:rFonts w:ascii="Calibri" w:hAnsi="Calibri" w:eastAsia="Times New Roman" w:cs="Calibri"/>
          <w:color w:val="000000" w:themeColor="text1" w:themeTint="FF" w:themeShade="FF"/>
        </w:rPr>
        <w:t xml:space="preserve">upporting new faculty </w:t>
      </w:r>
      <w:r w:rsidRPr="3E720079" w:rsidR="008D6990">
        <w:rPr>
          <w:rFonts w:ascii="Calibri" w:hAnsi="Calibri" w:eastAsia="Times New Roman" w:cs="Calibri"/>
          <w:color w:val="000000" w:themeColor="text1" w:themeTint="FF" w:themeShade="FF"/>
        </w:rPr>
        <w:t>and guiding professional development to advance racial equity and social justice</w:t>
      </w:r>
    </w:p>
    <w:p w:rsidR="3E720079" w:rsidP="3E720079" w:rsidRDefault="3E720079" w14:paraId="7AD6FE99" w14:textId="259D9BAE">
      <w:pPr>
        <w:spacing w:beforeAutospacing="on" w:after="240"/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</w:pPr>
    </w:p>
    <w:p w:rsidR="00ED42E0" w:rsidP="3E720079" w:rsidRDefault="00ED42E0" w14:paraId="7A4B61B1" w14:textId="7A27D108">
      <w:pPr>
        <w:spacing w:before="100" w:beforeAutospacing="on" w:after="240"/>
        <w:rPr>
          <w:rFonts w:ascii="Calibri" w:hAnsi="Calibri" w:eastAsia="Times New Roman" w:cs="Calibri"/>
          <w:b w:val="1"/>
          <w:bCs w:val="1"/>
          <w:color w:val="000000"/>
        </w:rPr>
      </w:pPr>
      <w:r w:rsidRPr="3E720079" w:rsidR="00ED42E0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 xml:space="preserve">Program </w:t>
      </w:r>
      <w:commentRangeStart w:id="2"/>
      <w:commentRangeStart w:id="1096990590"/>
      <w:commentRangeStart w:id="1103570029"/>
      <w:commentRangeStart w:id="1443199905"/>
      <w:commentRangeStart w:id="1546129081"/>
      <w:r w:rsidRPr="3E720079" w:rsidR="00ED42E0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>Design</w:t>
      </w:r>
      <w:commentRangeEnd w:id="2"/>
      <w:r>
        <w:rPr>
          <w:rStyle w:val="CommentReference"/>
        </w:rPr>
        <w:commentReference w:id="2"/>
      </w:r>
      <w:commentRangeEnd w:id="1096990590"/>
      <w:r>
        <w:rPr>
          <w:rStyle w:val="CommentReference"/>
        </w:rPr>
        <w:commentReference w:id="1096990590"/>
      </w:r>
      <w:commentRangeEnd w:id="1103570029"/>
      <w:r>
        <w:rPr>
          <w:rStyle w:val="CommentReference"/>
        </w:rPr>
        <w:commentReference w:id="1103570029"/>
      </w:r>
      <w:commentRangeEnd w:id="1443199905"/>
      <w:r>
        <w:rPr>
          <w:rStyle w:val="CommentReference"/>
        </w:rPr>
        <w:commentReference w:id="1443199905"/>
      </w:r>
      <w:commentRangeEnd w:id="1546129081"/>
      <w:r>
        <w:rPr>
          <w:rStyle w:val="CommentReference"/>
        </w:rPr>
        <w:commentReference w:id="1546129081"/>
      </w:r>
    </w:p>
    <w:p w:rsidR="00C4501A" w:rsidP="16B9072D" w:rsidRDefault="00C4501A" w14:paraId="495E5847" w14:textId="0464E5D4">
      <w:pPr>
        <w:spacing w:before="100" w:beforeAutospacing="on" w:after="240"/>
        <w:rPr>
          <w:rFonts w:ascii="Calibri" w:hAnsi="Calibri" w:eastAsia="Times New Roman" w:cs="Calibri"/>
          <w:i w:val="1"/>
          <w:iCs w:val="1"/>
          <w:color w:val="000000"/>
          <w:u w:val="single"/>
        </w:rPr>
      </w:pPr>
      <w:commentRangeStart w:id="706282692"/>
      <w:r w:rsidRPr="16B9072D" w:rsidR="00C4501A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u w:val="single"/>
        </w:rPr>
        <w:t>Day</w:t>
      </w:r>
      <w:commentRangeEnd w:id="706282692"/>
      <w:r>
        <w:rPr>
          <w:rStyle w:val="CommentReference"/>
        </w:rPr>
        <w:commentReference w:id="706282692"/>
      </w:r>
      <w:r w:rsidRPr="16B9072D" w:rsidR="00C4501A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u w:val="single"/>
        </w:rPr>
        <w:t xml:space="preserve"> 1 (9am-3pm):</w:t>
      </w:r>
    </w:p>
    <w:p w:rsidR="77372B82" w:rsidP="16B9072D" w:rsidRDefault="77372B82" w14:paraId="2CFB6732" w14:textId="76BC5B2D">
      <w:pPr>
        <w:pStyle w:val="ListParagraph"/>
        <w:numPr>
          <w:ilvl w:val="0"/>
          <w:numId w:val="4"/>
        </w:numPr>
        <w:bidi w:val="0"/>
        <w:spacing w:beforeAutospacing="on" w:after="240" w:afterAutospacing="off" w:line="259" w:lineRule="auto"/>
        <w:ind w:left="720" w:right="0" w:hanging="360"/>
        <w:jc w:val="left"/>
        <w:rPr>
          <w:color w:val="000000" w:themeColor="text1" w:themeTint="FF" w:themeShade="FF"/>
          <w:sz w:val="24"/>
          <w:szCs w:val="24"/>
        </w:rPr>
      </w:pPr>
      <w:commentRangeStart w:id="1024875443"/>
      <w:commentRangeStart w:id="37031737"/>
      <w:r w:rsidRPr="16B9072D" w:rsidR="77372B82">
        <w:rPr>
          <w:rFonts w:ascii="Calibri" w:hAnsi="Calibri" w:eastAsia="Times New Roman" w:cs="Calibri"/>
          <w:color w:val="000000" w:themeColor="text1" w:themeTint="FF" w:themeShade="FF"/>
        </w:rPr>
        <w:t xml:space="preserve">Grounding </w:t>
      </w:r>
      <w:commentRangeEnd w:id="1024875443"/>
      <w:r>
        <w:rPr>
          <w:rStyle w:val="CommentReference"/>
        </w:rPr>
        <w:commentReference w:id="1024875443"/>
      </w:r>
      <w:commentRangeEnd w:id="37031737"/>
      <w:r>
        <w:rPr>
          <w:rStyle w:val="CommentReference"/>
        </w:rPr>
        <w:commentReference w:id="37031737"/>
      </w:r>
      <w:r w:rsidRPr="16B9072D" w:rsidR="77372B82">
        <w:rPr>
          <w:rFonts w:ascii="Calibri" w:hAnsi="Calibri" w:eastAsia="Times New Roman" w:cs="Calibri"/>
          <w:color w:val="000000" w:themeColor="text1" w:themeTint="FF" w:themeShade="FF"/>
        </w:rPr>
        <w:t>for day/workshop (Natalie)</w:t>
      </w:r>
    </w:p>
    <w:p w:rsidR="16B9072D" w:rsidP="16B9072D" w:rsidRDefault="16B9072D" w14:paraId="78C9D66F" w14:textId="7070A73B">
      <w:pPr>
        <w:pStyle w:val="ListParagraph"/>
        <w:numPr>
          <w:ilvl w:val="0"/>
          <w:numId w:val="4"/>
        </w:numPr>
        <w:bidi w:val="0"/>
        <w:spacing w:beforeAutospacing="on" w:after="240" w:afterAutospacing="off" w:line="259" w:lineRule="auto"/>
        <w:ind w:left="72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16B9072D" w:rsidR="16B9072D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Chair role in racial equity work (Natalie)</w:t>
      </w:r>
    </w:p>
    <w:p w:rsidR="16B9072D" w:rsidP="16B9072D" w:rsidRDefault="16B9072D" w14:paraId="5B11ACFC" w14:textId="7A758A63">
      <w:pPr>
        <w:pStyle w:val="ListParagraph"/>
        <w:numPr>
          <w:ilvl w:val="1"/>
          <w:numId w:val="4"/>
        </w:numPr>
        <w:bidi w:val="0"/>
        <w:spacing w:beforeAutospacing="on" w:after="24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16B9072D" w:rsidR="16B9072D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Getting buy-in from faculty</w:t>
      </w:r>
    </w:p>
    <w:p w:rsidR="16B9072D" w:rsidP="16B9072D" w:rsidRDefault="16B9072D" w14:paraId="68766E69" w14:textId="6C792D39">
      <w:pPr>
        <w:pStyle w:val="ListParagraph"/>
        <w:numPr>
          <w:ilvl w:val="1"/>
          <w:numId w:val="4"/>
        </w:numPr>
        <w:bidi w:val="0"/>
        <w:spacing w:beforeAutospacing="on" w:after="24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16B9072D" w:rsidR="16B9072D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Review mission</w:t>
      </w:r>
    </w:p>
    <w:p w:rsidR="00E569EE" w:rsidP="77372B82" w:rsidRDefault="00E569EE" w14:paraId="5A4FCB70" w14:textId="512062DC">
      <w:pPr>
        <w:pStyle w:val="ListParagraph"/>
        <w:numPr>
          <w:ilvl w:val="0"/>
          <w:numId w:val="4"/>
        </w:numPr>
        <w:bidi w:val="0"/>
        <w:spacing w:beforeAutospacing="on" w:after="24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commentRangeStart w:id="1050085847"/>
      <w:r w:rsidRPr="6FE2B573" w:rsidR="00E569EE">
        <w:rPr>
          <w:rFonts w:ascii="Calibri" w:hAnsi="Calibri" w:eastAsia="Times New Roman" w:cs="Calibri"/>
          <w:color w:val="000000" w:themeColor="text1" w:themeTint="FF" w:themeShade="FF"/>
        </w:rPr>
        <w:t xml:space="preserve">Overview of chair role and responsibilities (Natalie &amp; Andi) </w:t>
      </w:r>
      <w:r w:rsidRPr="6FE2B573" w:rsidR="00E569EE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>(30 minutes)</w:t>
      </w:r>
      <w:commentRangeEnd w:id="1050085847"/>
      <w:r>
        <w:rPr>
          <w:rStyle w:val="CommentReference"/>
        </w:rPr>
        <w:commentReference w:id="1050085847"/>
      </w:r>
    </w:p>
    <w:p w:rsidR="77372B82" w:rsidP="77372B82" w:rsidRDefault="77372B82" w14:paraId="3EBF3E54" w14:textId="33A7DC29">
      <w:pPr>
        <w:pStyle w:val="ListParagraph"/>
        <w:numPr>
          <w:ilvl w:val="1"/>
          <w:numId w:val="4"/>
        </w:numPr>
        <w:bidi w:val="0"/>
        <w:spacing w:beforeAutospacing="on" w:after="24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7372B82" w:rsidR="77372B82">
        <w:rPr>
          <w:rFonts w:ascii="Calibri" w:hAnsi="Calibri" w:eastAsia="Times New Roman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Keep in mind that these are individuals who may not have been seeking leadership roles in academia or </w:t>
      </w:r>
    </w:p>
    <w:p w:rsidR="77372B82" w:rsidP="77372B82" w:rsidRDefault="77372B82" w14:paraId="1CE8E8DA" w14:textId="1F71EECF">
      <w:pPr>
        <w:pStyle w:val="ListParagraph"/>
        <w:numPr>
          <w:ilvl w:val="1"/>
          <w:numId w:val="4"/>
        </w:numPr>
        <w:bidi w:val="0"/>
        <w:spacing w:beforeAutospacing="on" w:after="24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7372B82" w:rsidR="77372B82">
        <w:rPr>
          <w:rFonts w:ascii="Calibri" w:hAnsi="Calibri" w:eastAsia="Times New Roman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See themselves as a leader</w:t>
      </w:r>
    </w:p>
    <w:p w:rsidR="77372B82" w:rsidP="77372B82" w:rsidRDefault="77372B82" w14:paraId="10778F21" w14:textId="1E7B949C">
      <w:pPr>
        <w:pStyle w:val="ListParagraph"/>
        <w:numPr>
          <w:ilvl w:val="1"/>
          <w:numId w:val="4"/>
        </w:numPr>
        <w:bidi w:val="0"/>
        <w:spacing w:beforeAutospacing="on" w:after="24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7372B82" w:rsidR="77372B82">
        <w:rPr>
          <w:rFonts w:ascii="Calibri" w:hAnsi="Calibri" w:eastAsia="Times New Roman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What is the role and what is not?</w:t>
      </w:r>
    </w:p>
    <w:p w:rsidR="00C4501A" w:rsidP="70B2411F" w:rsidRDefault="00C4501A" w14:paraId="108772BC" w14:textId="7D337FD3">
      <w:pPr>
        <w:pStyle w:val="ListParagraph"/>
        <w:numPr>
          <w:ilvl w:val="0"/>
          <w:numId w:val="4"/>
        </w:numPr>
        <w:spacing w:before="100" w:beforeAutospacing="on" w:after="240"/>
        <w:rPr>
          <w:rFonts w:ascii="Calibri" w:hAnsi="Calibri" w:eastAsia="Times New Roman" w:cs="Calibri"/>
          <w:color w:val="000000"/>
        </w:rPr>
      </w:pPr>
      <w:r w:rsidRPr="50423F4E" w:rsidR="00C4501A">
        <w:rPr>
          <w:rFonts w:ascii="Calibri" w:hAnsi="Calibri" w:eastAsia="Times New Roman" w:cs="Calibri"/>
          <w:color w:val="000000" w:themeColor="text1" w:themeTint="FF" w:themeShade="FF"/>
        </w:rPr>
        <w:t>Leadership skill</w:t>
      </w:r>
      <w:r w:rsidRPr="50423F4E" w:rsidR="00E569EE">
        <w:rPr>
          <w:rFonts w:ascii="Calibri" w:hAnsi="Calibri" w:eastAsia="Times New Roman" w:cs="Calibri"/>
          <w:color w:val="000000" w:themeColor="text1" w:themeTint="FF" w:themeShade="FF"/>
        </w:rPr>
        <w:t xml:space="preserve"> exploration, development, and practice (Kristie)</w:t>
      </w:r>
    </w:p>
    <w:p w:rsidR="005C209E" w:rsidP="688F33B5" w:rsidRDefault="005C209E" w14:paraId="7D75CF8B" w14:textId="39A88DF4">
      <w:pPr>
        <w:pStyle w:val="ListParagraph"/>
        <w:numPr>
          <w:ilvl w:val="0"/>
          <w:numId w:val="4"/>
        </w:numPr>
        <w:spacing w:beforeAutospacing="on" w:after="24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0423F4E" w:rsidR="005C209E">
        <w:rPr>
          <w:rFonts w:ascii="Calibri" w:hAnsi="Calibri" w:eastAsia="Times New Roman" w:cs="Calibri"/>
          <w:color w:val="000000" w:themeColor="text1" w:themeTint="FF" w:themeShade="FF"/>
        </w:rPr>
        <w:t>Revisit leadership goals and exploration (Kristie)</w:t>
      </w:r>
    </w:p>
    <w:p w:rsidR="00603553" w:rsidP="688F33B5" w:rsidRDefault="00603553" w14:paraId="2B378981" w14:textId="7737BBE6">
      <w:pPr>
        <w:pStyle w:val="ListParagraph"/>
        <w:numPr>
          <w:ilvl w:val="0"/>
          <w:numId w:val="4"/>
        </w:numPr>
        <w:spacing w:beforeAutospacing="on" w:after="24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50423F4E" w:rsidR="00603553">
        <w:rPr>
          <w:rFonts w:ascii="Calibri" w:hAnsi="Calibri" w:eastAsia="Times New Roman" w:cs="Calibri"/>
          <w:color w:val="000000" w:themeColor="text1" w:themeTint="FF" w:themeShade="FF"/>
        </w:rPr>
        <w:t>Personnel management and conflict resolution (Kristie)</w:t>
      </w:r>
    </w:p>
    <w:p w:rsidR="00603553" w:rsidP="77372B82" w:rsidRDefault="00603553" w14:paraId="680BB97D" w14:textId="49686554">
      <w:pPr>
        <w:pStyle w:val="ListParagraph"/>
        <w:numPr>
          <w:ilvl w:val="0"/>
          <w:numId w:val="4"/>
        </w:numPr>
        <w:spacing w:beforeAutospacing="on" w:after="24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7372B82" w:rsidR="00603553">
        <w:rPr>
          <w:rFonts w:ascii="Calibri" w:hAnsi="Calibri" w:eastAsia="Times New Roman" w:cs="Calibri"/>
          <w:color w:val="000000" w:themeColor="text1" w:themeTint="FF" w:themeShade="FF"/>
        </w:rPr>
        <w:t>Leading, advocating, and managing</w:t>
      </w:r>
      <w:r w:rsidRPr="77372B82" w:rsidR="688F33B5">
        <w:rPr>
          <w:rFonts w:ascii="Calibri" w:hAnsi="Calibri" w:eastAsia="Times New Roman" w:cs="Calibri"/>
          <w:color w:val="000000" w:themeColor="text1" w:themeTint="FF" w:themeShade="FF"/>
        </w:rPr>
        <w:t xml:space="preserve"> (Kristie)</w:t>
      </w:r>
    </w:p>
    <w:p w:rsidR="77372B82" w:rsidP="77372B82" w:rsidRDefault="77372B82" w14:paraId="15137766" w14:textId="63C04F36">
      <w:pPr>
        <w:pStyle w:val="ListParagraph"/>
        <w:numPr>
          <w:ilvl w:val="1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77372B82" w:rsidR="77372B82">
        <w:rPr>
          <w:rFonts w:ascii="Calibri" w:hAnsi="Calibri" w:eastAsia="Times New Roman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Need to relate to chairs and leadership overall – must be connecting both roles</w:t>
      </w:r>
    </w:p>
    <w:p w:rsidR="77372B82" w:rsidP="77372B82" w:rsidRDefault="77372B82" w14:paraId="7951669B" w14:textId="380B9B46">
      <w:pPr>
        <w:pStyle w:val="ListParagraph"/>
        <w:numPr>
          <w:ilvl w:val="1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77372B82" w:rsidR="77372B82">
        <w:rPr>
          <w:rFonts w:ascii="Calibri" w:hAnsi="Calibri" w:eastAsia="Times New Roman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Should be </w:t>
      </w:r>
      <w:r w:rsidRPr="77372B82" w:rsidR="77372B82">
        <w:rPr>
          <w:rFonts w:ascii="Calibri" w:hAnsi="Calibri" w:eastAsia="Times New Roman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facilitated</w:t>
      </w:r>
      <w:r w:rsidRPr="77372B82" w:rsidR="77372B82">
        <w:rPr>
          <w:rFonts w:ascii="Calibri" w:hAnsi="Calibri" w:eastAsia="Times New Roman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in a way that </w:t>
      </w:r>
      <w:r w:rsidRPr="77372B82" w:rsidR="77372B82">
        <w:rPr>
          <w:rFonts w:ascii="Calibri" w:hAnsi="Calibri" w:eastAsia="Times New Roman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shows</w:t>
      </w:r>
      <w:r w:rsidRPr="77372B82" w:rsidR="77372B82">
        <w:rPr>
          <w:rFonts w:ascii="Calibri" w:hAnsi="Calibri" w:eastAsia="Times New Roman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importance of each in the role of the chair both as a role and in the technical aspects of the work</w:t>
      </w:r>
    </w:p>
    <w:p w:rsidR="77372B82" w:rsidP="77372B82" w:rsidRDefault="77372B82" w14:paraId="07111CED" w14:textId="5FB2A89D">
      <w:pPr>
        <w:pStyle w:val="ListParagraph"/>
        <w:numPr>
          <w:ilvl w:val="1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77372B82" w:rsidR="77372B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Understanding and navigating role as someone who </w:t>
      </w:r>
      <w:r w:rsidRPr="77372B82" w:rsidR="77372B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isn’t</w:t>
      </w:r>
      <w:r w:rsidRPr="77372B82" w:rsidR="77372B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 supervisor</w:t>
      </w:r>
    </w:p>
    <w:p w:rsidR="77372B82" w:rsidP="77372B82" w:rsidRDefault="77372B82" w14:paraId="653678EA" w14:textId="3EA6C42B">
      <w:pPr>
        <w:pStyle w:val="ListParagraph"/>
        <w:numPr>
          <w:ilvl w:val="1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77372B82" w:rsidR="77372B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Direction and vision for the department; representing the department’s interest</w:t>
      </w:r>
    </w:p>
    <w:p w:rsidR="77372B82" w:rsidP="77372B82" w:rsidRDefault="77372B82" w14:paraId="241C84F5" w14:textId="0BF96348">
      <w:pPr>
        <w:pStyle w:val="ListParagraph"/>
        <w:numPr>
          <w:ilvl w:val="2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77372B82" w:rsidR="77372B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Do not supervise faculty but address issues between faculty and students</w:t>
      </w:r>
    </w:p>
    <w:p w:rsidR="77372B82" w:rsidP="77372B82" w:rsidRDefault="77372B82" w14:paraId="165621D6" w14:textId="718F8506">
      <w:pPr>
        <w:pStyle w:val="ListParagraph"/>
        <w:numPr>
          <w:ilvl w:val="2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77372B82" w:rsidR="77372B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Listening, paraphrasing, facilitator skills – connecting to the vision and goals of the department</w:t>
      </w:r>
    </w:p>
    <w:p w:rsidR="77372B82" w:rsidP="77372B82" w:rsidRDefault="77372B82" w14:paraId="2A4CCBA7" w14:textId="61F4E090">
      <w:pPr>
        <w:pStyle w:val="ListParagraph"/>
        <w:numPr>
          <w:ilvl w:val="2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77372B82" w:rsidR="77372B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Must be able to connect to the bigger picture</w:t>
      </w:r>
    </w:p>
    <w:p w:rsidR="77372B82" w:rsidP="16B9072D" w:rsidRDefault="77372B82" w14:paraId="00F35AEE" w14:textId="3E352A00">
      <w:pPr>
        <w:pStyle w:val="ListParagraph"/>
        <w:numPr>
          <w:ilvl w:val="2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16B9072D" w:rsidR="77372B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Having conversations with the Dean</w:t>
      </w:r>
    </w:p>
    <w:p w:rsidR="16B9072D" w:rsidP="16B9072D" w:rsidRDefault="16B9072D" w14:paraId="209DFDAD" w14:textId="7FCB75A2">
      <w:pPr>
        <w:pStyle w:val="ListParagraph"/>
        <w:numPr>
          <w:ilvl w:val="1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16B9072D" w:rsidR="16B9072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Who do you supervise? What are the responsibilities?</w:t>
      </w:r>
    </w:p>
    <w:p w:rsidR="688F33B5" w:rsidP="688F33B5" w:rsidRDefault="688F33B5" w14:paraId="5A2397D0" w14:textId="06F7C88A">
      <w:pPr>
        <w:pStyle w:val="ListParagraph"/>
        <w:numPr>
          <w:ilvl w:val="0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6FE2B573" w:rsidR="688F33B5">
        <w:rPr>
          <w:rFonts w:ascii="Calibri" w:hAnsi="Calibri" w:eastAsia="Times New Roman" w:cs="Calibri"/>
          <w:color w:val="000000" w:themeColor="text1" w:themeTint="FF" w:themeShade="FF"/>
        </w:rPr>
        <w:t xml:space="preserve">Culture and climate of the department – facilitating conversations about what we want to be as a department (Andi &amp; Natalie) </w:t>
      </w:r>
      <w:r w:rsidRPr="6FE2B573" w:rsidR="688F33B5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>(40 minutes)</w:t>
      </w:r>
    </w:p>
    <w:p w:rsidR="688F33B5" w:rsidP="16B9072D" w:rsidRDefault="688F33B5" w14:paraId="70B4BB81" w14:textId="0E62DC3E">
      <w:pPr>
        <w:pStyle w:val="ListParagraph"/>
        <w:numPr>
          <w:ilvl w:val="1"/>
          <w:numId w:val="4"/>
        </w:numPr>
        <w:spacing w:beforeAutospacing="on" w:after="24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6B9072D" w:rsidR="688F33B5">
        <w:rPr>
          <w:rFonts w:ascii="Calibri" w:hAnsi="Calibri" w:eastAsia="Times New Roman" w:cs="Calibri"/>
          <w:color w:val="000000" w:themeColor="text1" w:themeTint="FF" w:themeShade="FF"/>
        </w:rPr>
        <w:t>Building a strong team (emotional, behaviors, dealing with conflict,), motivating employees, leadership and influence, delivering and accepting constructive feedback, delegation</w:t>
      </w:r>
      <w:r w:rsidRPr="16B9072D" w:rsidR="005C209E">
        <w:rPr>
          <w:rFonts w:ascii="Calibri" w:hAnsi="Calibri" w:eastAsia="Times New Roman" w:cs="Calibri"/>
          <w:color w:val="000000" w:themeColor="text1" w:themeTint="FF" w:themeShade="FF"/>
        </w:rPr>
        <w:t xml:space="preserve"> (Both)</w:t>
      </w:r>
    </w:p>
    <w:p w:rsidR="16B9072D" w:rsidP="16B9072D" w:rsidRDefault="16B9072D" w14:paraId="0DAB7489" w14:textId="54FA9485">
      <w:pPr>
        <w:pStyle w:val="ListParagraph"/>
        <w:numPr>
          <w:ilvl w:val="1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16B9072D" w:rsidR="16B9072D">
        <w:rPr>
          <w:rFonts w:ascii="Calibri" w:hAnsi="Calibri" w:eastAsia="Times New Roman" w:cs="Calibri"/>
          <w:color w:val="000000" w:themeColor="text1" w:themeTint="FF" w:themeShade="FF"/>
        </w:rPr>
        <w:t>How to get your department to be what you want it to be - (mission review?)</w:t>
      </w:r>
    </w:p>
    <w:p w:rsidR="16B9072D" w:rsidP="16B9072D" w:rsidRDefault="16B9072D" w14:paraId="61BF5CAF" w14:textId="08C97C2A">
      <w:pPr>
        <w:pStyle w:val="ListParagraph"/>
        <w:numPr>
          <w:ilvl w:val="1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16B9072D" w:rsidR="16B9072D">
        <w:rPr>
          <w:rFonts w:ascii="Calibri" w:hAnsi="Calibri" w:eastAsia="Times New Roman" w:cs="Calibri"/>
          <w:color w:val="000000" w:themeColor="text1" w:themeTint="FF" w:themeShade="FF"/>
        </w:rPr>
        <w:t>Department procedures (do you have them?)</w:t>
      </w:r>
    </w:p>
    <w:p w:rsidR="16B9072D" w:rsidP="16B9072D" w:rsidRDefault="16B9072D" w14:paraId="0C77BDAC" w14:textId="636FCD9F">
      <w:pPr>
        <w:pStyle w:val="ListParagraph"/>
        <w:numPr>
          <w:ilvl w:val="1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16B9072D" w:rsidR="16B9072D">
        <w:rPr>
          <w:rFonts w:ascii="Calibri" w:hAnsi="Calibri" w:eastAsia="Times New Roman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Getting buy-in from faculty – consider PDR/PDP process</w:t>
      </w:r>
    </w:p>
    <w:p w:rsidR="005C209E" w:rsidP="688F33B5" w:rsidRDefault="005C209E" w14:paraId="16551C34" w14:textId="521CECED">
      <w:pPr>
        <w:pStyle w:val="ListParagraph"/>
        <w:numPr>
          <w:ilvl w:val="1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50423F4E" w:rsidR="005C209E">
        <w:rPr>
          <w:rFonts w:ascii="Calibri" w:hAnsi="Calibri" w:eastAsia="Times New Roman" w:cs="Calibri"/>
          <w:color w:val="000000" w:themeColor="text1" w:themeTint="FF" w:themeShade="FF"/>
        </w:rPr>
        <w:t xml:space="preserve">Strategies for supporting new faculty to support workforce and talent diversity (get clarity on talent </w:t>
      </w:r>
      <w:proofErr w:type="gramStart"/>
      <w:r w:rsidRPr="50423F4E" w:rsidR="005C209E">
        <w:rPr>
          <w:rFonts w:ascii="Calibri" w:hAnsi="Calibri" w:eastAsia="Times New Roman" w:cs="Calibri"/>
          <w:color w:val="000000" w:themeColor="text1" w:themeTint="FF" w:themeShade="FF"/>
        </w:rPr>
        <w:t>diversity;</w:t>
      </w:r>
      <w:proofErr w:type="gramEnd"/>
      <w:r w:rsidRPr="50423F4E" w:rsidR="005C209E">
        <w:rPr>
          <w:rFonts w:ascii="Calibri" w:hAnsi="Calibri" w:eastAsia="Times New Roman" w:cs="Calibri"/>
          <w:color w:val="000000" w:themeColor="text1" w:themeTint="FF" w:themeShade="FF"/>
        </w:rPr>
        <w:t xml:space="preserve"> Andi)</w:t>
      </w:r>
    </w:p>
    <w:p w:rsidR="688F33B5" w:rsidP="688F33B5" w:rsidRDefault="688F33B5" w14:paraId="39ADE64B" w14:textId="04F3CE8C">
      <w:pPr>
        <w:pStyle w:val="ListParagraph"/>
        <w:numPr>
          <w:ilvl w:val="1"/>
          <w:numId w:val="4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50423F4E" w:rsidR="688F33B5">
        <w:rPr>
          <w:rFonts w:ascii="Calibri" w:hAnsi="Calibri" w:eastAsia="Times New Roman" w:cs="Calibri"/>
          <w:color w:val="000000" w:themeColor="text1" w:themeTint="FF" w:themeShade="FF"/>
        </w:rPr>
        <w:t>Student workers, admin (Andi)</w:t>
      </w:r>
    </w:p>
    <w:p w:rsidR="008245FE" w:rsidP="16B9072D" w:rsidRDefault="008245FE" w14:paraId="1DFD3734" w14:textId="06CB8928">
      <w:pPr>
        <w:spacing w:before="100" w:beforeAutospacing="on" w:after="240"/>
        <w:rPr>
          <w:rFonts w:ascii="Calibri" w:hAnsi="Calibri" w:eastAsia="Times New Roman" w:cs="Calibri"/>
          <w:i w:val="1"/>
          <w:iCs w:val="1"/>
          <w:color w:val="000000"/>
          <w:u w:val="single"/>
        </w:rPr>
      </w:pPr>
      <w:r w:rsidRPr="16B9072D" w:rsidR="008245FE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u w:val="single"/>
        </w:rPr>
        <w:t>Day 2 (9am-1pm):</w:t>
      </w:r>
    </w:p>
    <w:p w:rsidR="77372B82" w:rsidP="77372B82" w:rsidRDefault="77372B82" w14:paraId="2CA54FC2" w14:textId="293BD273">
      <w:pPr>
        <w:pStyle w:val="ListParagraph"/>
        <w:numPr>
          <w:ilvl w:val="0"/>
          <w:numId w:val="5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16B9072D" w:rsidR="77372B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Grounding for workshop/day (Natalie)</w:t>
      </w:r>
    </w:p>
    <w:p w:rsidR="00603553" w:rsidP="77372B82" w:rsidRDefault="00603553" w14:paraId="48789644" w14:textId="076B687E">
      <w:pPr>
        <w:pStyle w:val="ListParagraph"/>
        <w:numPr>
          <w:ilvl w:val="0"/>
          <w:numId w:val="5"/>
        </w:numPr>
        <w:spacing w:before="100" w:beforeAutospacing="on" w:after="240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highlight w:val="yellow"/>
        </w:rPr>
      </w:pPr>
      <w:r w:rsidRPr="6FE2B573" w:rsidR="008245FE">
        <w:rPr>
          <w:rFonts w:ascii="Calibri" w:hAnsi="Calibri" w:eastAsia="Times New Roman" w:cs="Calibri"/>
          <w:color w:val="000000" w:themeColor="text1" w:themeTint="FF" w:themeShade="FF"/>
          <w:highlight w:val="yellow"/>
        </w:rPr>
        <w:t xml:space="preserve">Enhancing access and student success (Andi &amp; Natalie) </w:t>
      </w:r>
      <w:r w:rsidRPr="6FE2B573" w:rsidR="008245FE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highlight w:val="yellow"/>
        </w:rPr>
        <w:t>(60 minutes)</w:t>
      </w:r>
    </w:p>
    <w:p w:rsidR="77372B82" w:rsidP="77372B82" w:rsidRDefault="77372B82" w14:paraId="62FD1D1A" w14:textId="35AAD374">
      <w:pPr>
        <w:pStyle w:val="ListParagraph"/>
        <w:numPr>
          <w:ilvl w:val="1"/>
          <w:numId w:val="5"/>
        </w:numPr>
        <w:spacing w:beforeAutospacing="on" w:after="240"/>
        <w:rPr>
          <w:color w:val="000000" w:themeColor="text1" w:themeTint="FF" w:themeShade="FF"/>
          <w:sz w:val="24"/>
          <w:szCs w:val="24"/>
          <w:highlight w:val="yellow"/>
        </w:rPr>
      </w:pPr>
      <w:r w:rsidRPr="77372B82" w:rsidR="77372B82">
        <w:rPr>
          <w:rFonts w:ascii="Calibri" w:hAnsi="Calibri" w:eastAsia="Times New Roman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highlight w:val="yellow"/>
        </w:rPr>
        <w:t>Using data on student success to make program decisions</w:t>
      </w:r>
    </w:p>
    <w:p w:rsidR="77372B82" w:rsidP="16B9072D" w:rsidRDefault="77372B82" w14:paraId="436E7DBA" w14:textId="7062A10B">
      <w:pPr>
        <w:pStyle w:val="ListParagraph"/>
        <w:numPr>
          <w:ilvl w:val="1"/>
          <w:numId w:val="5"/>
        </w:numPr>
        <w:spacing w:beforeAutospacing="on" w:after="240"/>
        <w:rPr>
          <w:color w:val="000000" w:themeColor="text1" w:themeTint="FF" w:themeShade="FF"/>
          <w:sz w:val="24"/>
          <w:szCs w:val="24"/>
          <w:highlight w:val="yellow"/>
        </w:rPr>
      </w:pPr>
      <w:r w:rsidRPr="16B9072D" w:rsidR="77372B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highlight w:val="yellow"/>
        </w:rPr>
        <w:t>What information is available?</w:t>
      </w:r>
    </w:p>
    <w:p w:rsidR="16B9072D" w:rsidP="16B9072D" w:rsidRDefault="16B9072D" w14:paraId="3BC1424E" w14:textId="3DDE7476">
      <w:pPr>
        <w:pStyle w:val="ListParagraph"/>
        <w:numPr>
          <w:ilvl w:val="1"/>
          <w:numId w:val="5"/>
        </w:numPr>
        <w:spacing w:beforeAutospacing="on" w:after="240"/>
        <w:rPr>
          <w:color w:val="000000" w:themeColor="text1" w:themeTint="FF" w:themeShade="FF"/>
          <w:sz w:val="24"/>
          <w:szCs w:val="24"/>
          <w:highlight w:val="yellow"/>
        </w:rPr>
      </w:pPr>
      <w:r w:rsidRPr="16B9072D" w:rsidR="16B9072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highlight w:val="yellow"/>
        </w:rPr>
        <w:t xml:space="preserve">Student </w:t>
      </w:r>
      <w:r w:rsidRPr="16B9072D" w:rsidR="16B9072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highlight w:val="yellow"/>
        </w:rPr>
        <w:t>grievances</w:t>
      </w:r>
    </w:p>
    <w:p w:rsidR="16B9072D" w:rsidP="16B9072D" w:rsidRDefault="16B9072D" w14:paraId="16FF7018" w14:textId="6276921C">
      <w:pPr>
        <w:pStyle w:val="ListParagraph"/>
        <w:numPr>
          <w:ilvl w:val="1"/>
          <w:numId w:val="5"/>
        </w:numPr>
        <w:spacing w:beforeAutospacing="on" w:after="240"/>
        <w:rPr>
          <w:color w:val="000000" w:themeColor="text1" w:themeTint="FF" w:themeShade="FF"/>
          <w:sz w:val="24"/>
          <w:szCs w:val="24"/>
          <w:highlight w:val="yellow"/>
        </w:rPr>
      </w:pPr>
      <w:r w:rsidRPr="16B9072D" w:rsidR="16B9072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highlight w:val="yellow"/>
        </w:rPr>
        <w:t>Scheduling</w:t>
      </w:r>
    </w:p>
    <w:p w:rsidR="00603553" w:rsidP="77372B82" w:rsidRDefault="00603553" w14:paraId="77C505D3" w14:textId="2EF7E716">
      <w:pPr>
        <w:pStyle w:val="ListParagraph"/>
        <w:numPr>
          <w:ilvl w:val="0"/>
          <w:numId w:val="5"/>
        </w:numPr>
        <w:spacing w:before="100" w:beforeAutospacing="on" w:after="240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highlight w:val="yellow"/>
        </w:rPr>
      </w:pPr>
      <w:r w:rsidRPr="6FE2B573" w:rsidR="008245FE">
        <w:rPr>
          <w:rFonts w:ascii="Calibri" w:hAnsi="Calibri" w:eastAsia="Times New Roman" w:cs="Calibri"/>
          <w:color w:val="000000" w:themeColor="text1" w:themeTint="FF" w:themeShade="FF"/>
          <w:highlight w:val="yellow"/>
        </w:rPr>
        <w:t xml:space="preserve">Budget practices and principles for </w:t>
      </w:r>
      <w:r w:rsidRPr="6FE2B573" w:rsidR="008245FE">
        <w:rPr>
          <w:rFonts w:ascii="Calibri" w:hAnsi="Calibri" w:eastAsia="Times New Roman" w:cs="Calibri"/>
          <w:color w:val="000000" w:themeColor="text1" w:themeTint="FF" w:themeShade="FF"/>
          <w:highlight w:val="yellow"/>
        </w:rPr>
        <w:t>equitable</w:t>
      </w:r>
      <w:r w:rsidRPr="6FE2B573" w:rsidR="008245FE">
        <w:rPr>
          <w:rFonts w:ascii="Calibri" w:hAnsi="Calibri" w:eastAsia="Times New Roman" w:cs="Calibri"/>
          <w:color w:val="000000" w:themeColor="text1" w:themeTint="FF" w:themeShade="FF"/>
          <w:highlight w:val="yellow"/>
        </w:rPr>
        <w:t xml:space="preserve"> use of financial re</w:t>
      </w:r>
      <w:r w:rsidRPr="6FE2B573" w:rsidR="2E563698">
        <w:rPr>
          <w:rFonts w:ascii="Calibri" w:hAnsi="Calibri" w:eastAsia="Times New Roman" w:cs="Calibri"/>
          <w:color w:val="000000" w:themeColor="text1" w:themeTint="FF" w:themeShade="FF"/>
          <w:highlight w:val="yellow"/>
        </w:rPr>
        <w:t xml:space="preserve">sources (including scheduling courses in a fiscally responsible way) (Andi) </w:t>
      </w:r>
      <w:r w:rsidRPr="6FE2B573" w:rsidR="2E563698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highlight w:val="yellow"/>
        </w:rPr>
        <w:t>(40 minutes)</w:t>
      </w:r>
    </w:p>
    <w:p w:rsidR="77372B82" w:rsidP="77372B82" w:rsidRDefault="77372B82" w14:paraId="34AC1A77" w14:textId="12184A93">
      <w:pPr>
        <w:pStyle w:val="ListParagraph"/>
        <w:numPr>
          <w:ilvl w:val="1"/>
          <w:numId w:val="5"/>
        </w:numPr>
        <w:spacing w:beforeAutospacing="on" w:after="240"/>
        <w:rPr>
          <w:color w:val="000000" w:themeColor="text1" w:themeTint="FF" w:themeShade="FF"/>
          <w:sz w:val="24"/>
          <w:szCs w:val="24"/>
          <w:highlight w:val="yellow"/>
        </w:rPr>
      </w:pPr>
      <w:r w:rsidRPr="6FE2B573" w:rsidR="77372B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highlight w:val="yellow"/>
        </w:rPr>
        <w:t>Bringing in Debra Norman – getting access and technical aspects at a fall meeting</w:t>
      </w:r>
    </w:p>
    <w:p w:rsidR="00603553" w:rsidP="6FE2B573" w:rsidRDefault="00603553" w14:paraId="4A4BCBAB" w14:textId="32A2D58F">
      <w:pPr>
        <w:pStyle w:val="ListParagraph"/>
        <w:numPr>
          <w:ilvl w:val="0"/>
          <w:numId w:val="5"/>
        </w:numPr>
        <w:spacing w:before="100" w:beforeAutospacing="on" w:after="240"/>
        <w:rPr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</w:rPr>
      </w:pPr>
      <w:commentRangeStart w:id="1172912126"/>
      <w:r w:rsidRPr="6FE2B573" w:rsidR="3CCE5EDE">
        <w:rPr>
          <w:rFonts w:ascii="Calibri" w:hAnsi="Calibri" w:eastAsia="Times New Roman" w:cs="Calibri"/>
          <w:color w:val="000000" w:themeColor="text1" w:themeTint="FF" w:themeShade="FF"/>
        </w:rPr>
        <w:t>Navigating University resources and the role of the department chair</w:t>
      </w:r>
      <w:r w:rsidRPr="6FE2B573" w:rsidR="008245FE">
        <w:rPr>
          <w:rFonts w:ascii="Calibri" w:hAnsi="Calibri" w:eastAsia="Times New Roman" w:cs="Calibri"/>
          <w:color w:val="000000" w:themeColor="text1" w:themeTint="FF" w:themeShade="FF"/>
        </w:rPr>
        <w:t xml:space="preserve"> (including substitution waivers and collaborating with Registration, collaborating with dean) (Andi)</w:t>
      </w:r>
      <w:commentRangeEnd w:id="1172912126"/>
      <w:r>
        <w:rPr>
          <w:rStyle w:val="CommentReference"/>
        </w:rPr>
        <w:commentReference w:id="1172912126"/>
      </w:r>
      <w:r w:rsidRPr="6FE2B573" w:rsidR="688F33B5">
        <w:rPr>
          <w:rFonts w:ascii="Calibri" w:hAnsi="Calibri" w:eastAsia="Times New Roman" w:cs="Calibri"/>
          <w:color w:val="000000" w:themeColor="text1" w:themeTint="FF" w:themeShade="FF"/>
        </w:rPr>
        <w:t xml:space="preserve"> </w:t>
      </w:r>
      <w:commentRangeStart w:id="1566199842"/>
      <w:r w:rsidRPr="6FE2B573" w:rsidR="00603553">
        <w:rPr>
          <w:rFonts w:ascii="Calibri" w:hAnsi="Calibri" w:eastAsia="Times New Roman" w:cs="Calibri"/>
          <w:color w:val="000000" w:themeColor="text1" w:themeTint="FF" w:themeShade="FF"/>
        </w:rPr>
        <w:t xml:space="preserve">(including hiring and supporting adjuncts) (Andi) </w:t>
      </w:r>
      <w:r w:rsidRPr="6FE2B573" w:rsidR="00603553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>(40 minutes)</w:t>
      </w:r>
      <w:commentRangeEnd w:id="1566199842"/>
      <w:r>
        <w:rPr>
          <w:rStyle w:val="CommentReference"/>
        </w:rPr>
        <w:commentReference w:id="1566199842"/>
      </w:r>
    </w:p>
    <w:p w:rsidRPr="005C209E" w:rsidR="005C209E" w:rsidP="2E563698" w:rsidRDefault="005C209E" w14:paraId="2BAF9DCA" w14:textId="73939F92">
      <w:pPr>
        <w:pStyle w:val="ListParagraph"/>
        <w:numPr>
          <w:ilvl w:val="0"/>
          <w:numId w:val="5"/>
        </w:numPr>
        <w:spacing w:before="100" w:beforeAutospacing="on" w:after="240"/>
        <w:rPr>
          <w:rFonts w:ascii="Calibri" w:hAnsi="Calibri" w:eastAsia="Times New Roman" w:cs="Calibri"/>
          <w:color w:val="000000"/>
        </w:rPr>
      </w:pPr>
      <w:r w:rsidRPr="6FE2B573" w:rsidR="77372B82">
        <w:rPr>
          <w:rFonts w:ascii="Calibri" w:hAnsi="Calibri" w:eastAsia="Times New Roman" w:cs="Calibri"/>
          <w:color w:val="000000" w:themeColor="text1" w:themeTint="FF" w:themeShade="FF"/>
        </w:rPr>
        <w:t xml:space="preserve">How to use release time and mapping out the work responsibilities </w:t>
      </w:r>
      <w:r w:rsidRPr="6FE2B573" w:rsidR="77372B82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>(40 minutes)</w:t>
      </w:r>
    </w:p>
    <w:p w:rsidR="77372B82" w:rsidP="6FE2B573" w:rsidRDefault="77372B82" w14:paraId="488931DE" w14:textId="461AA9A0">
      <w:pPr>
        <w:pStyle w:val="ListParagraph"/>
        <w:numPr>
          <w:ilvl w:val="1"/>
          <w:numId w:val="5"/>
        </w:numPr>
        <w:spacing w:beforeAutospacing="on" w:after="24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6FE2B573" w:rsidR="77372B82">
        <w:rPr>
          <w:rFonts w:ascii="Calibri" w:hAnsi="Calibri" w:eastAsia="Times New Roman" w:cs="Calibri"/>
          <w:color w:val="000000" w:themeColor="text1" w:themeTint="FF" w:themeShade="FF"/>
        </w:rPr>
        <w:t xml:space="preserve">How to use their summer days and </w:t>
      </w:r>
      <w:r w:rsidRPr="6FE2B573" w:rsidR="77372B82">
        <w:rPr>
          <w:rFonts w:ascii="Calibri" w:hAnsi="Calibri" w:eastAsia="Times New Roman" w:cs="Calibri"/>
          <w:color w:val="000000" w:themeColor="text1" w:themeTint="FF" w:themeShade="FF"/>
        </w:rPr>
        <w:t>managing</w:t>
      </w:r>
      <w:r w:rsidRPr="6FE2B573" w:rsidR="77372B82">
        <w:rPr>
          <w:rFonts w:ascii="Calibri" w:hAnsi="Calibri" w:eastAsia="Times New Roman" w:cs="Calibri"/>
          <w:color w:val="000000" w:themeColor="text1" w:themeTint="FF" w:themeShade="FF"/>
        </w:rPr>
        <w:t xml:space="preserve"> time</w:t>
      </w:r>
    </w:p>
    <w:p w:rsidR="77372B82" w:rsidP="6FE2B573" w:rsidRDefault="77372B82" w14:paraId="55608393" w14:textId="1C6053B3">
      <w:pPr>
        <w:pStyle w:val="ListParagraph"/>
        <w:numPr>
          <w:ilvl w:val="1"/>
          <w:numId w:val="5"/>
        </w:numPr>
        <w:spacing w:beforeAutospacing="on" w:after="240"/>
        <w:rPr>
          <w:color w:val="000000" w:themeColor="text1" w:themeTint="FF" w:themeShade="FF"/>
          <w:sz w:val="24"/>
          <w:szCs w:val="24"/>
        </w:rPr>
      </w:pPr>
      <w:r w:rsidRPr="6FE2B573" w:rsidR="16B9072D">
        <w:rPr>
          <w:rFonts w:ascii="Calibri" w:hAnsi="Calibri" w:eastAsia="Times New Roman" w:cs="Calibri"/>
          <w:color w:val="000000" w:themeColor="text1" w:themeTint="FF" w:themeShade="FF"/>
        </w:rPr>
        <w:t>Calendar of when things come up during the year</w:t>
      </w:r>
    </w:p>
    <w:p w:rsidR="77372B82" w:rsidP="16B9072D" w:rsidRDefault="77372B82" w14:paraId="226F5566" w14:textId="55A6D468">
      <w:pPr>
        <w:pStyle w:val="ListParagraph"/>
        <w:numPr>
          <w:ilvl w:val="1"/>
          <w:numId w:val="5"/>
        </w:numPr>
        <w:spacing w:beforeAutospacing="on" w:after="240"/>
        <w:rPr>
          <w:color w:val="000000" w:themeColor="text1" w:themeTint="FF" w:themeShade="FF"/>
        </w:rPr>
      </w:pPr>
      <w:r w:rsidRPr="6FE2B573" w:rsidR="77372B82">
        <w:rPr>
          <w:rFonts w:ascii="Calibri" w:hAnsi="Calibri" w:eastAsia="Times New Roman" w:cs="Calibri"/>
          <w:color w:val="000000" w:themeColor="text1" w:themeTint="FF" w:themeShade="FF"/>
        </w:rPr>
        <w:t>Knowing how to work with your dean</w:t>
      </w:r>
    </w:p>
    <w:p w:rsidR="6FE2B573" w:rsidP="6FE2B573" w:rsidRDefault="6FE2B573" w14:paraId="0BF6BD8F" w14:textId="57A42CBD">
      <w:pPr>
        <w:pStyle w:val="ListParagraph"/>
        <w:numPr>
          <w:ilvl w:val="1"/>
          <w:numId w:val="5"/>
        </w:numPr>
        <w:spacing w:beforeAutospacing="on" w:after="240"/>
        <w:rPr>
          <w:color w:val="000000" w:themeColor="text1" w:themeTint="FF" w:themeShade="FF"/>
        </w:rPr>
      </w:pPr>
      <w:r w:rsidRPr="6FE2B573" w:rsidR="6FE2B573">
        <w:rPr>
          <w:color w:val="000000" w:themeColor="text1" w:themeTint="FF" w:themeShade="FF"/>
        </w:rPr>
        <w:t>Hiring and supporting adjuncts</w:t>
      </w:r>
    </w:p>
    <w:p w:rsidR="16B9072D" w:rsidP="6FE2B573" w:rsidRDefault="16B9072D" w14:paraId="2B908EA7" w14:textId="45A77261">
      <w:pPr>
        <w:pStyle w:val="ListParagraph"/>
        <w:numPr>
          <w:ilvl w:val="1"/>
          <w:numId w:val="5"/>
        </w:numPr>
        <w:spacing w:beforeAutospacing="on" w:after="240"/>
        <w:rPr>
          <w:color w:val="000000" w:themeColor="text1" w:themeTint="FF" w:themeShade="FF"/>
        </w:rPr>
      </w:pPr>
      <w:r w:rsidRPr="6FE2B573" w:rsidR="16B9072D">
        <w:rPr>
          <w:rFonts w:ascii="Calibri" w:hAnsi="Calibri" w:eastAsia="Times New Roman" w:cs="Calibri"/>
          <w:color w:val="000000" w:themeColor="text1" w:themeTint="FF" w:themeShade="FF"/>
        </w:rPr>
        <w:t>Scheduling and leading effective meetings</w:t>
      </w:r>
    </w:p>
    <w:p w:rsidR="16B9072D" w:rsidP="6FE2B573" w:rsidRDefault="16B9072D" w14:paraId="4E395AE4" w14:textId="2301E8AF">
      <w:pPr>
        <w:pStyle w:val="ListParagraph"/>
        <w:numPr>
          <w:ilvl w:val="2"/>
          <w:numId w:val="5"/>
        </w:numPr>
        <w:spacing w:beforeAutospacing="on" w:after="240"/>
        <w:rPr>
          <w:color w:val="000000" w:themeColor="text1" w:themeTint="FF" w:themeShade="FF"/>
        </w:rPr>
      </w:pPr>
      <w:r w:rsidRPr="6FE2B573" w:rsidR="16B9072D">
        <w:rPr>
          <w:rFonts w:ascii="Calibri" w:hAnsi="Calibri" w:eastAsia="Times New Roman" w:cs="Calibri"/>
          <w:color w:val="000000" w:themeColor="text1" w:themeTint="FF" w:themeShade="FF"/>
        </w:rPr>
        <w:t>Keeping order and minutes (importance for future evidence)</w:t>
      </w:r>
    </w:p>
    <w:p w:rsidR="16B9072D" w:rsidP="6FE2B573" w:rsidRDefault="16B9072D" w14:paraId="0047B678" w14:textId="0B2C50E1">
      <w:pPr>
        <w:pStyle w:val="ListParagraph"/>
        <w:numPr>
          <w:ilvl w:val="1"/>
          <w:numId w:val="5"/>
        </w:numPr>
        <w:spacing w:beforeAutospacing="on" w:after="240"/>
        <w:rPr>
          <w:color w:val="000000" w:themeColor="text1" w:themeTint="FF" w:themeShade="FF"/>
        </w:rPr>
      </w:pPr>
      <w:r w:rsidRPr="6FE2B573" w:rsidR="16B9072D">
        <w:rPr>
          <w:rFonts w:ascii="Calibri" w:hAnsi="Calibri" w:eastAsia="Times New Roman" w:cs="Calibri"/>
          <w:color w:val="000000" w:themeColor="text1" w:themeTint="FF" w:themeShade="FF"/>
        </w:rPr>
        <w:t>Donors and external communication</w:t>
      </w:r>
    </w:p>
    <w:p w:rsidR="16B9072D" w:rsidP="6FE2B573" w:rsidRDefault="16B9072D" w14:paraId="1E96A485" w14:textId="73D0EF21">
      <w:pPr>
        <w:pStyle w:val="ListParagraph"/>
        <w:numPr>
          <w:ilvl w:val="1"/>
          <w:numId w:val="5"/>
        </w:numPr>
        <w:spacing w:beforeAutospacing="on" w:after="240"/>
        <w:rPr>
          <w:color w:val="000000" w:themeColor="text1" w:themeTint="FF" w:themeShade="FF"/>
        </w:rPr>
      </w:pPr>
      <w:r w:rsidRPr="6FE2B573" w:rsidR="16B9072D">
        <w:rPr>
          <w:rFonts w:ascii="Calibri" w:hAnsi="Calibri" w:eastAsia="Times New Roman" w:cs="Calibri"/>
          <w:color w:val="000000" w:themeColor="text1" w:themeTint="FF" w:themeShade="FF"/>
        </w:rPr>
        <w:t>Who do you call for what problem.</w:t>
      </w:r>
    </w:p>
    <w:p w:rsidRPr="00CF3B3C" w:rsidR="00ED42E0" w:rsidP="00ED42E0" w:rsidRDefault="00ED42E0" w14:paraId="38EFBF4F" w14:textId="77777777">
      <w:pPr>
        <w:rPr>
          <w:rFonts w:ascii="Calibri" w:hAnsi="Calibri" w:eastAsia="Times New Roman" w:cs="Calibri"/>
          <w:b/>
          <w:bCs/>
          <w:color w:val="000000"/>
        </w:rPr>
      </w:pPr>
      <w:r w:rsidRPr="00CF3B3C">
        <w:rPr>
          <w:rFonts w:ascii="Calibri" w:hAnsi="Calibri" w:eastAsia="Times New Roman" w:cs="Calibri"/>
          <w:b/>
          <w:bCs/>
          <w:color w:val="000000"/>
        </w:rPr>
        <w:t>Program Outcomes</w:t>
      </w:r>
    </w:p>
    <w:p w:rsidRPr="00B84A82" w:rsidR="00ED42E0" w:rsidP="00ED42E0" w:rsidRDefault="00ED42E0" w14:paraId="608B04DA" w14:textId="2D7BE72B">
      <w:pPr>
        <w:rPr>
          <w:rFonts w:ascii="Calibri" w:hAnsi="Calibri" w:eastAsia="Times New Roman" w:cs="Calibri"/>
          <w:color w:val="000000"/>
        </w:rPr>
      </w:pPr>
      <w:r w:rsidRPr="00B84A82">
        <w:rPr>
          <w:rFonts w:ascii="Calibri" w:hAnsi="Calibri" w:eastAsia="Times New Roman" w:cs="Calibri"/>
          <w:color w:val="000000"/>
        </w:rPr>
        <w:t xml:space="preserve">The </w:t>
      </w:r>
      <w:r w:rsidR="00603553">
        <w:rPr>
          <w:rFonts w:ascii="Calibri" w:hAnsi="Calibri" w:eastAsia="Times New Roman" w:cs="Calibri"/>
          <w:color w:val="000000"/>
        </w:rPr>
        <w:t>New Department Chair</w:t>
      </w:r>
      <w:r>
        <w:rPr>
          <w:rFonts w:ascii="Calibri" w:hAnsi="Calibri" w:eastAsia="Times New Roman" w:cs="Calibri"/>
          <w:color w:val="000000"/>
        </w:rPr>
        <w:t xml:space="preserve"> program will yield the following outcomes</w:t>
      </w:r>
      <w:r w:rsidRPr="00B84A82">
        <w:rPr>
          <w:rFonts w:ascii="Calibri" w:hAnsi="Calibri" w:eastAsia="Times New Roman" w:cs="Calibri"/>
          <w:color w:val="000000"/>
        </w:rPr>
        <w:t>:</w:t>
      </w:r>
    </w:p>
    <w:p w:rsidRPr="00B84A82" w:rsidR="00ED42E0" w:rsidP="00ED42E0" w:rsidRDefault="00603553" w14:paraId="50460027" w14:textId="4427A0EF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 w:themeColor="text1"/>
        </w:rPr>
        <w:t xml:space="preserve">Understanding of department chair/director roles and </w:t>
      </w:r>
      <w:r w:rsidR="00A85EE7">
        <w:rPr>
          <w:rFonts w:ascii="Calibri" w:hAnsi="Calibri" w:eastAsia="Times New Roman" w:cs="Calibri"/>
          <w:color w:val="000000" w:themeColor="text1"/>
        </w:rPr>
        <w:t>responsibilities</w:t>
      </w:r>
      <w:r w:rsidR="00ED42E0">
        <w:rPr>
          <w:rFonts w:ascii="Calibri" w:hAnsi="Calibri" w:eastAsia="Times New Roman" w:cs="Calibri"/>
          <w:color w:val="000000" w:themeColor="text1"/>
        </w:rPr>
        <w:t>.</w:t>
      </w:r>
    </w:p>
    <w:p w:rsidRPr="00B84A82" w:rsidR="00ED42E0" w:rsidP="00ED42E0" w:rsidRDefault="00ED42E0" w14:paraId="2880B3A8" w14:textId="4493A5AE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eastAsia="Times New Roman" w:cs="Calibri"/>
          <w:color w:val="000000"/>
        </w:rPr>
      </w:pPr>
      <w:r>
        <w:rPr>
          <w:rFonts w:ascii="Calibri" w:hAnsi="Calibri" w:eastAsia="Times New Roman" w:cs="Calibri"/>
          <w:color w:val="000000"/>
        </w:rPr>
        <w:t xml:space="preserve">Development </w:t>
      </w:r>
      <w:r w:rsidR="00603553">
        <w:rPr>
          <w:rFonts w:ascii="Calibri" w:hAnsi="Calibri" w:eastAsia="Times New Roman" w:cs="Calibri"/>
          <w:color w:val="000000"/>
        </w:rPr>
        <w:t>leadership goals</w:t>
      </w:r>
      <w:r>
        <w:rPr>
          <w:rFonts w:ascii="Calibri" w:hAnsi="Calibri" w:eastAsia="Times New Roman" w:cs="Calibri"/>
          <w:color w:val="000000"/>
        </w:rPr>
        <w:t>.</w:t>
      </w:r>
    </w:p>
    <w:p w:rsidR="00ED42E0" w:rsidP="50423F4E" w:rsidRDefault="00ED42E0" w14:paraId="55D3276C" w14:textId="46B6AADC">
      <w:pPr>
        <w:numPr>
          <w:ilvl w:val="0"/>
          <w:numId w:val="2"/>
        </w:numPr>
        <w:spacing w:beforeAutospacing="on" w:afterAutospacing="on"/>
        <w:rPr>
          <w:rFonts w:ascii="Calibri" w:hAnsi="Calibri" w:eastAsia="Times New Roman" w:cs="Calibri"/>
          <w:color w:val="000000" w:themeColor="text1" w:themeTint="FF" w:themeShade="FF"/>
        </w:rPr>
      </w:pPr>
      <w:r w:rsidRPr="50423F4E" w:rsidR="00ED42E0">
        <w:rPr>
          <w:rFonts w:ascii="Calibri" w:hAnsi="Calibri" w:eastAsia="Times New Roman" w:cs="Calibri"/>
          <w:color w:val="000000" w:themeColor="text1" w:themeTint="FF" w:themeShade="FF"/>
        </w:rPr>
        <w:t xml:space="preserve">Meaningfully support </w:t>
      </w:r>
      <w:r w:rsidRPr="50423F4E" w:rsidR="00A85EE7">
        <w:rPr>
          <w:rFonts w:ascii="Calibri" w:hAnsi="Calibri" w:eastAsia="Times New Roman" w:cs="Calibri"/>
          <w:color w:val="000000" w:themeColor="text1" w:themeTint="FF" w:themeShade="FF"/>
        </w:rPr>
        <w:t>department chair</w:t>
      </w:r>
      <w:r w:rsidRPr="50423F4E" w:rsidR="00ED42E0">
        <w:rPr>
          <w:rFonts w:ascii="Calibri" w:hAnsi="Calibri" w:eastAsia="Times New Roman" w:cs="Calibri"/>
          <w:color w:val="000000" w:themeColor="text1" w:themeTint="FF" w:themeShade="FF"/>
        </w:rPr>
        <w:t xml:space="preserve"> development to improve </w:t>
      </w:r>
      <w:r w:rsidRPr="50423F4E" w:rsidR="00A85EE7">
        <w:rPr>
          <w:rFonts w:ascii="Calibri" w:hAnsi="Calibri" w:eastAsia="Times New Roman" w:cs="Calibri"/>
          <w:color w:val="000000" w:themeColor="text1" w:themeTint="FF" w:themeShade="FF"/>
        </w:rPr>
        <w:t>program operation</w:t>
      </w:r>
    </w:p>
    <w:p w:rsidRPr="00B84A82" w:rsidR="00ED42E0" w:rsidP="00ED42E0" w:rsidRDefault="00ED42E0" w14:paraId="59346642" w14:textId="77777777">
      <w:pPr>
        <w:rPr>
          <w:rFonts w:ascii="Times New Roman" w:hAnsi="Times New Roman" w:eastAsia="Times New Roman" w:cs="Times New Roman"/>
        </w:rPr>
      </w:pPr>
    </w:p>
    <w:p w:rsidR="3E720079" w:rsidP="3E720079" w:rsidRDefault="3E720079" w14:paraId="2C997D93" w14:textId="660A5BE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</w:pPr>
      <w:commentRangeStart w:id="1832353377"/>
      <w:r w:rsidRPr="688F33B5" w:rsidR="3E720079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 xml:space="preserve">Ongoing </w:t>
      </w:r>
      <w:commentRangeEnd w:id="1832353377"/>
      <w:r>
        <w:rPr>
          <w:rStyle w:val="CommentReference"/>
        </w:rPr>
        <w:commentReference w:id="1832353377"/>
      </w:r>
      <w:r w:rsidRPr="688F33B5" w:rsidR="3E720079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>Support</w:t>
      </w:r>
    </w:p>
    <w:p w:rsidR="3E720079" w:rsidP="3E720079" w:rsidRDefault="3E720079" w14:paraId="43DC5C0B" w14:textId="0895193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  <w:r w:rsidRPr="77372B82" w:rsidR="3E7200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Chairs and Directors will meet monthly from September to April to discuss and engage in on-going strategies and skills needed to be successful. Those meetings will occur on the </w:t>
      </w:r>
      <w:proofErr w:type="spellStart"/>
      <w:r w:rsidRPr="77372B82" w:rsidR="3E7200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Xth</w:t>
      </w:r>
      <w:proofErr w:type="spellEnd"/>
      <w:r w:rsidRPr="77372B82" w:rsidR="3E7200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 </w:t>
      </w:r>
      <w:proofErr w:type="spellStart"/>
      <w:r w:rsidRPr="77372B82" w:rsidR="3E7200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XXXday</w:t>
      </w:r>
      <w:proofErr w:type="spellEnd"/>
      <w:r w:rsidRPr="77372B82" w:rsidR="3E7200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 of each month.</w:t>
      </w:r>
    </w:p>
    <w:p w:rsidR="77372B82" w:rsidP="77372B82" w:rsidRDefault="77372B82" w14:paraId="583FC7D5" w14:textId="10BAD1AD">
      <w:pPr>
        <w:pStyle w:val="ListParagraph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77372B82" w:rsidR="77372B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Budget process with Debra Norman</w:t>
      </w:r>
    </w:p>
    <w:p w:rsidR="77372B82" w:rsidP="77372B82" w:rsidRDefault="77372B82" w14:paraId="763A24A9" w14:textId="052D8E7D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7372B82" w:rsidR="77372B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Succession planning/training</w:t>
      </w:r>
    </w:p>
    <w:p w:rsidR="77372B82" w:rsidP="77372B82" w:rsidRDefault="77372B82" w14:paraId="1EB956F5" w14:textId="056DC56F">
      <w:pPr>
        <w:pStyle w:val="ListParagraph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77372B82" w:rsidR="77372B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Practice – best practices in the role</w:t>
      </w:r>
    </w:p>
    <w:p w:rsidR="77372B82" w:rsidP="77372B82" w:rsidRDefault="77372B82" w14:paraId="7DA2F131" w14:textId="657886FD">
      <w:pPr>
        <w:pStyle w:val="ListParagraph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77372B82" w:rsidR="77372B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Running meetings</w:t>
      </w:r>
    </w:p>
    <w:p w:rsidR="77372B82" w:rsidP="77372B82" w:rsidRDefault="77372B82" w14:paraId="466D4B37" w14:textId="53FE3CC8">
      <w:pPr>
        <w:pStyle w:val="ListParagraph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77372B82" w:rsidR="77372B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Communication plans</w:t>
      </w:r>
    </w:p>
    <w:p w:rsidR="77372B82" w:rsidP="77372B82" w:rsidRDefault="77372B82" w14:paraId="7065220A" w14:textId="530C90AD">
      <w:pPr>
        <w:pStyle w:val="ListParagraph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77372B82" w:rsidR="77372B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Build on one other’s strengths to support the work of the department</w:t>
      </w:r>
    </w:p>
    <w:p w:rsidR="77372B82" w:rsidP="16B9072D" w:rsidRDefault="77372B82" w14:paraId="18C1F364" w14:textId="5D2F65FB">
      <w:pPr>
        <w:pStyle w:val="ListParagraph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16B9072D" w:rsidR="77372B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Using data on student outcomes to make decisions - disaggre</w:t>
      </w:r>
      <w:r w:rsidRPr="16B9072D" w:rsidR="16B907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gated</w:t>
      </w:r>
    </w:p>
    <w:p w:rsidR="77372B82" w:rsidP="16B9072D" w:rsidRDefault="77372B82" w14:paraId="0835420B" w14:textId="2F59900A">
      <w:pPr>
        <w:pStyle w:val="ListParagraph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16B9072D" w:rsidR="77372B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Opportunities for support and sharing of resources</w:t>
      </w:r>
    </w:p>
    <w:p w:rsidR="16B9072D" w:rsidP="16B9072D" w:rsidRDefault="16B9072D" w14:paraId="7F961387" w14:textId="06F44559">
      <w:pPr>
        <w:pStyle w:val="ListParagraph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16B9072D" w:rsidR="16B907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Equity 2030</w:t>
      </w:r>
    </w:p>
    <w:p w:rsidR="16B9072D" w:rsidP="16B9072D" w:rsidRDefault="16B9072D" w14:paraId="4AE25FD9" w14:textId="1EADB7FB">
      <w:pPr>
        <w:pStyle w:val="ListParagraph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16B9072D" w:rsidR="16B907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Who to call for what; acronyms</w:t>
      </w:r>
    </w:p>
    <w:p w:rsidR="16B9072D" w:rsidP="16B9072D" w:rsidRDefault="16B9072D" w14:paraId="745B411F" w14:textId="48BD09A0">
      <w:pPr>
        <w:pStyle w:val="ListParagraph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16B9072D" w:rsidR="16B907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Development and working with development officers</w:t>
      </w:r>
    </w:p>
    <w:p w:rsidR="16B9072D" w:rsidP="16B9072D" w:rsidRDefault="16B9072D" w14:paraId="7500EAFE" w14:textId="0A194EAF">
      <w:pPr>
        <w:pStyle w:val="Normal"/>
        <w:ind w:left="0"/>
        <w:rPr>
          <w:b w:val="0"/>
          <w:bCs w:val="0"/>
          <w:sz w:val="24"/>
          <w:szCs w:val="24"/>
        </w:rPr>
      </w:pPr>
      <w:r w:rsidRPr="16B9072D" w:rsidR="16B907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3E720079" w:rsidP="3E720079" w:rsidRDefault="3E720079" w14:paraId="1C3E6953" w14:textId="50A9041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</w:pPr>
    </w:p>
    <w:p w:rsidR="3E720079" w:rsidP="3E720079" w:rsidRDefault="3E720079" w14:paraId="211926D2" w14:textId="379B8396">
      <w:pPr>
        <w:pStyle w:val="Normal"/>
        <w:rPr>
          <w:rFonts w:ascii="Times New Roman" w:hAnsi="Times New Roman" w:eastAsia="Times New Roman" w:cs="Times New Roman"/>
          <w:b w:val="0"/>
          <w:bCs w:val="0"/>
        </w:rPr>
      </w:pPr>
    </w:p>
    <w:p w:rsidRPr="00CF3B3C" w:rsidR="00ED42E0" w:rsidP="00ED42E0" w:rsidRDefault="00ED42E0" w14:paraId="4A43CF43" w14:textId="77777777">
      <w:pPr>
        <w:rPr>
          <w:rFonts w:ascii="Calibri" w:hAnsi="Calibri" w:eastAsia="Times New Roman" w:cs="Calibri"/>
          <w:b w:val="1"/>
          <w:bCs w:val="1"/>
          <w:color w:val="000000"/>
        </w:rPr>
      </w:pPr>
      <w:r w:rsidRPr="3E720079" w:rsidR="00ED42E0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 xml:space="preserve">Program </w:t>
      </w:r>
      <w:r w:rsidRPr="3E720079" w:rsidR="00ED42E0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>Budget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675"/>
        <w:gridCol w:w="1755"/>
        <w:gridCol w:w="1590"/>
        <w:gridCol w:w="2340"/>
      </w:tblGrid>
      <w:tr w:rsidRPr="00CF3B3C" w:rsidR="00ED42E0" w:rsidTr="50423F4E" w14:paraId="033B2731" w14:textId="77777777">
        <w:tc>
          <w:tcPr>
            <w:tcW w:w="3675" w:type="dxa"/>
            <w:tcMar/>
          </w:tcPr>
          <w:p w:rsidRPr="00CF3B3C" w:rsidR="00ED42E0" w:rsidP="00F850B8" w:rsidRDefault="00ED42E0" w14:paraId="26731CA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CF3B3C">
              <w:rPr>
                <w:rFonts w:ascii="Calibri" w:hAnsi="Calibri" w:eastAsia="Times New Roman" w:cs="Calibri"/>
                <w:color w:val="000000"/>
              </w:rPr>
              <w:t>Item</w:t>
            </w:r>
          </w:p>
        </w:tc>
        <w:tc>
          <w:tcPr>
            <w:tcW w:w="1755" w:type="dxa"/>
            <w:tcMar/>
          </w:tcPr>
          <w:p w:rsidRPr="00CF3B3C" w:rsidR="00ED42E0" w:rsidP="00F850B8" w:rsidRDefault="00ED42E0" w14:paraId="291EE7F2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CF3B3C">
              <w:rPr>
                <w:rFonts w:ascii="Calibri" w:hAnsi="Calibri" w:eastAsia="Times New Roman" w:cs="Calibri"/>
                <w:color w:val="000000"/>
              </w:rPr>
              <w:t>Cost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1590" w:type="dxa"/>
            <w:tcMar/>
          </w:tcPr>
          <w:p w:rsidRPr="00CF3B3C" w:rsidR="00ED42E0" w:rsidP="00F850B8" w:rsidRDefault="00ED42E0" w14:paraId="21B4E803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CF3B3C">
              <w:rPr>
                <w:rFonts w:ascii="Calibri" w:hAnsi="Calibri" w:eastAsia="Times New Roman" w:cs="Calibri"/>
                <w:color w:val="000000"/>
              </w:rPr>
              <w:t>Quantity</w:t>
            </w:r>
          </w:p>
        </w:tc>
        <w:tc>
          <w:tcPr>
            <w:tcW w:w="2340" w:type="dxa"/>
            <w:tcMar/>
          </w:tcPr>
          <w:p w:rsidRPr="00CF3B3C" w:rsidR="00ED42E0" w:rsidP="00F850B8" w:rsidRDefault="00ED42E0" w14:paraId="34357E4D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CF3B3C">
              <w:rPr>
                <w:rFonts w:ascii="Calibri" w:hAnsi="Calibri" w:eastAsia="Times New Roman" w:cs="Calibri"/>
                <w:color w:val="000000"/>
              </w:rPr>
              <w:t>Notes</w:t>
            </w:r>
          </w:p>
        </w:tc>
      </w:tr>
      <w:tr w:rsidRPr="00CF3B3C" w:rsidR="00ED42E0" w:rsidTr="50423F4E" w14:paraId="61AC4146" w14:textId="77777777">
        <w:tc>
          <w:tcPr>
            <w:tcW w:w="3675" w:type="dxa"/>
            <w:tcMar/>
          </w:tcPr>
          <w:p w:rsidRPr="00CF3B3C" w:rsidR="00ED42E0" w:rsidP="00F850B8" w:rsidRDefault="00A85EE7" w14:paraId="0F5B46C4" w14:textId="3EF5623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Program facilitators</w:t>
            </w:r>
          </w:p>
        </w:tc>
        <w:tc>
          <w:tcPr>
            <w:tcW w:w="1755" w:type="dxa"/>
            <w:tcMar/>
          </w:tcPr>
          <w:p w:rsidRPr="00CF3B3C" w:rsidR="00ED42E0" w:rsidP="00F850B8" w:rsidRDefault="00ED42E0" w14:paraId="3BB67704" w14:textId="11CF2A47">
            <w:pPr>
              <w:rPr>
                <w:rFonts w:ascii="Calibri" w:hAnsi="Calibri" w:eastAsia="Times New Roman" w:cs="Calibri"/>
                <w:color w:val="000000"/>
              </w:rPr>
            </w:pPr>
            <w:r w:rsidRPr="2E563698" w:rsidR="00ED42E0">
              <w:rPr>
                <w:rFonts w:ascii="Calibri" w:hAnsi="Calibri" w:eastAsia="Times New Roman" w:cs="Calibri"/>
                <w:color w:val="000000" w:themeColor="text1" w:themeTint="FF" w:themeShade="FF"/>
              </w:rPr>
              <w:t>$1,200</w:t>
            </w:r>
          </w:p>
        </w:tc>
        <w:tc>
          <w:tcPr>
            <w:tcW w:w="1590" w:type="dxa"/>
            <w:tcMar/>
          </w:tcPr>
          <w:p w:rsidRPr="00CF3B3C" w:rsidR="00ED42E0" w:rsidP="00F850B8" w:rsidRDefault="00ED42E0" w14:paraId="6200AC91" w14:textId="5D2D113F">
            <w:pPr>
              <w:rPr>
                <w:rFonts w:ascii="Calibri" w:hAnsi="Calibri" w:eastAsia="Times New Roman" w:cs="Calibri"/>
                <w:color w:val="000000"/>
              </w:rPr>
            </w:pPr>
            <w:r w:rsidRPr="70B2411F" w:rsidR="70B2411F">
              <w:rPr>
                <w:rFonts w:ascii="Calibri" w:hAnsi="Calibri" w:eastAsia="Times New Roman" w:cs="Calibri"/>
                <w:color w:val="000000" w:themeColor="text1" w:themeTint="FF" w:themeShade="FF"/>
              </w:rPr>
              <w:t>4</w:t>
            </w:r>
          </w:p>
        </w:tc>
        <w:tc>
          <w:tcPr>
            <w:tcW w:w="2340" w:type="dxa"/>
            <w:vMerge w:val="restart"/>
            <w:tcMar/>
          </w:tcPr>
          <w:p w:rsidRPr="00CF3B3C" w:rsidR="00ED42E0" w:rsidP="00F850B8" w:rsidRDefault="00843DA0" w14:paraId="4EE927E4" w14:textId="03C0E254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This budget is estimating that 10 department chairs will need training each year.</w:t>
            </w:r>
          </w:p>
        </w:tc>
      </w:tr>
      <w:tr w:rsidRPr="00CF3B3C" w:rsidR="00ED42E0" w:rsidTr="50423F4E" w14:paraId="2042043F" w14:textId="77777777">
        <w:tc>
          <w:tcPr>
            <w:tcW w:w="3675" w:type="dxa"/>
            <w:tcMar/>
          </w:tcPr>
          <w:p w:rsidRPr="00CF3B3C" w:rsidR="00ED42E0" w:rsidP="00F850B8" w:rsidRDefault="001B6C5D" w14:paraId="28510667" w14:textId="715A4D04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Materials and supplies (including food)</w:t>
            </w:r>
          </w:p>
        </w:tc>
        <w:tc>
          <w:tcPr>
            <w:tcW w:w="1755" w:type="dxa"/>
            <w:tcMar/>
          </w:tcPr>
          <w:p w:rsidRPr="00CF3B3C" w:rsidR="00ED42E0" w:rsidP="00F850B8" w:rsidRDefault="00ED42E0" w14:paraId="476F6D71" w14:textId="607C1EF3">
            <w:pPr>
              <w:rPr>
                <w:rFonts w:ascii="Calibri" w:hAnsi="Calibri" w:eastAsia="Times New Roman" w:cs="Calibri"/>
                <w:color w:val="000000"/>
              </w:rPr>
            </w:pPr>
            <w:r w:rsidRPr="00CF3B3C">
              <w:rPr>
                <w:rFonts w:ascii="Calibri" w:hAnsi="Calibri" w:eastAsia="Times New Roman" w:cs="Calibri"/>
                <w:color w:val="000000"/>
              </w:rPr>
              <w:t>$</w:t>
            </w:r>
            <w:r>
              <w:rPr>
                <w:rFonts w:ascii="Calibri" w:hAnsi="Calibri" w:eastAsia="Times New Roman" w:cs="Calibri"/>
                <w:color w:val="000000"/>
              </w:rPr>
              <w:t xml:space="preserve">1,000 </w:t>
            </w:r>
          </w:p>
          <w:p w:rsidRPr="00CF3B3C" w:rsidR="00ED42E0" w:rsidP="00F850B8" w:rsidRDefault="00ED42E0" w14:paraId="18C66198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590" w:type="dxa"/>
            <w:tcMar/>
          </w:tcPr>
          <w:p w:rsidRPr="00CF3B3C" w:rsidR="00ED42E0" w:rsidP="00F850B8" w:rsidRDefault="00843DA0" w14:paraId="0D9ABA05" w14:textId="13495FD2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2340" w:type="dxa"/>
            <w:vMerge/>
            <w:tcMar/>
          </w:tcPr>
          <w:p w:rsidRPr="00CF3B3C" w:rsidR="00ED42E0" w:rsidP="00F850B8" w:rsidRDefault="00ED42E0" w14:paraId="03DF1555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="3CCE5EDE" w:rsidTr="50423F4E" w14:paraId="6281CD00">
        <w:tc>
          <w:tcPr>
            <w:tcW w:w="3675" w:type="dxa"/>
            <w:tcMar/>
          </w:tcPr>
          <w:p w:rsidR="3CCE5EDE" w:rsidP="3CCE5EDE" w:rsidRDefault="3CCE5EDE" w14:paraId="28D81646" w14:textId="28E3E7F0">
            <w:pPr>
              <w:pStyle w:val="Normal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  <w:r w:rsidRPr="3CCE5EDE" w:rsidR="3CCE5EDE">
              <w:rPr>
                <w:rFonts w:ascii="Calibri" w:hAnsi="Calibri" w:eastAsia="Times New Roman" w:cs="Calibri"/>
                <w:color w:val="000000" w:themeColor="text1" w:themeTint="FF" w:themeShade="FF"/>
              </w:rPr>
              <w:t>GA support</w:t>
            </w:r>
          </w:p>
        </w:tc>
        <w:tc>
          <w:tcPr>
            <w:tcW w:w="1755" w:type="dxa"/>
            <w:tcMar/>
          </w:tcPr>
          <w:p w:rsidR="3CCE5EDE" w:rsidP="3CCE5EDE" w:rsidRDefault="3CCE5EDE" w14:paraId="151A437B" w14:textId="59DF62E5">
            <w:pPr>
              <w:pStyle w:val="Normal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  <w:r w:rsidRPr="3CCE5EDE" w:rsidR="3CCE5EDE">
              <w:rPr>
                <w:rFonts w:ascii="Calibri" w:hAnsi="Calibri" w:eastAsia="Times New Roman" w:cs="Calibri"/>
                <w:color w:val="000000" w:themeColor="text1" w:themeTint="FF" w:themeShade="FF"/>
              </w:rPr>
              <w:t>$60</w:t>
            </w:r>
          </w:p>
        </w:tc>
        <w:tc>
          <w:tcPr>
            <w:tcW w:w="1590" w:type="dxa"/>
            <w:tcMar/>
          </w:tcPr>
          <w:p w:rsidR="3CCE5EDE" w:rsidP="3CCE5EDE" w:rsidRDefault="3CCE5EDE" w14:paraId="1A94644A" w14:textId="017ADA69">
            <w:pPr>
              <w:pStyle w:val="Normal"/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  <w:r w:rsidRPr="3CCE5EDE" w:rsidR="3CCE5EDE">
              <w:rPr>
                <w:rFonts w:ascii="Calibri" w:hAnsi="Calibri" w:eastAsia="Times New Roman" w:cs="Calibri"/>
                <w:color w:val="000000" w:themeColor="text1" w:themeTint="FF" w:themeShade="FF"/>
              </w:rPr>
              <w:t>2</w:t>
            </w:r>
          </w:p>
        </w:tc>
        <w:tc>
          <w:tcPr>
            <w:tcW w:w="2340" w:type="dxa"/>
            <w:vMerge/>
            <w:tcMar/>
          </w:tcPr>
          <w:p w14:paraId="2CC7B55F"/>
        </w:tc>
      </w:tr>
      <w:tr w:rsidRPr="00CF3B3C" w:rsidR="00ED42E0" w:rsidTr="50423F4E" w14:paraId="28371DA0" w14:textId="77777777">
        <w:tc>
          <w:tcPr>
            <w:tcW w:w="3675" w:type="dxa"/>
            <w:tcMar/>
          </w:tcPr>
          <w:p w:rsidRPr="00CF3B3C" w:rsidR="00ED42E0" w:rsidP="00F850B8" w:rsidRDefault="00ED42E0" w14:paraId="1FA9985D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1755" w:type="dxa"/>
            <w:tcMar/>
          </w:tcPr>
          <w:p w:rsidRPr="00CF3B3C" w:rsidR="00ED42E0" w:rsidP="00F850B8" w:rsidRDefault="00ED42E0" w14:paraId="4846F975" w14:textId="77777777">
            <w:pPr>
              <w:jc w:val="right"/>
              <w:rPr>
                <w:rFonts w:ascii="Calibri" w:hAnsi="Calibri" w:eastAsia="Times New Roman" w:cs="Calibri"/>
                <w:color w:val="000000"/>
              </w:rPr>
            </w:pPr>
            <w:r w:rsidRPr="00CF3B3C">
              <w:rPr>
                <w:rFonts w:ascii="Calibri" w:hAnsi="Calibri" w:eastAsia="Times New Roman" w:cs="Calibri"/>
                <w:color w:val="000000"/>
              </w:rPr>
              <w:t>Total:</w:t>
            </w:r>
          </w:p>
        </w:tc>
        <w:tc>
          <w:tcPr>
            <w:tcW w:w="1590" w:type="dxa"/>
            <w:tcMar/>
          </w:tcPr>
          <w:p w:rsidRPr="00CF3B3C" w:rsidR="00ED42E0" w:rsidP="50423F4E" w:rsidRDefault="00ED42E0" w14:paraId="36B1BDE6" w14:textId="538B1027">
            <w:pPr>
              <w:rPr>
                <w:rFonts w:ascii="Calibri" w:hAnsi="Calibri" w:eastAsia="Times New Roman" w:cs="Calibri"/>
                <w:color w:val="000000" w:themeColor="text1" w:themeTint="FF" w:themeShade="FF"/>
              </w:rPr>
            </w:pPr>
            <w:r w:rsidRPr="50423F4E" w:rsidR="00ED42E0">
              <w:rPr>
                <w:rFonts w:ascii="Calibri" w:hAnsi="Calibri" w:eastAsia="Times New Roman" w:cs="Calibri"/>
                <w:color w:val="000000" w:themeColor="text1" w:themeTint="FF" w:themeShade="FF"/>
              </w:rPr>
              <w:t>$5,960</w:t>
            </w:r>
          </w:p>
          <w:p w:rsidRPr="00CF3B3C" w:rsidR="00ED42E0" w:rsidP="50423F4E" w:rsidRDefault="00ED42E0" w14:paraId="65DCD6E4" w14:textId="7646D749">
            <w:pPr>
              <w:pStyle w:val="Normal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340" w:type="dxa"/>
            <w:vMerge/>
            <w:tcMar/>
          </w:tcPr>
          <w:p w:rsidRPr="00CF3B3C" w:rsidR="00ED42E0" w:rsidP="00F850B8" w:rsidRDefault="00ED42E0" w14:paraId="642CDD6A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</w:tr>
    </w:tbl>
    <w:p w:rsidRPr="00CF3B3C" w:rsidR="00ED42E0" w:rsidP="00ED42E0" w:rsidRDefault="00ED42E0" w14:paraId="65784F1A" w14:textId="77777777">
      <w:pPr>
        <w:rPr>
          <w:rFonts w:ascii="Calibri" w:hAnsi="Calibri" w:eastAsia="Times New Roman" w:cs="Calibri"/>
          <w:color w:val="000000"/>
        </w:rPr>
      </w:pPr>
    </w:p>
    <w:p w:rsidR="003D2203" w:rsidRDefault="003D2203" w14:paraId="305E9DC2" w14:textId="77777777"/>
    <w:p w:rsidR="50423F4E" w:rsidP="50423F4E" w:rsidRDefault="50423F4E" w14:paraId="2F80877D" w14:textId="0E91F58E">
      <w:pPr>
        <w:pStyle w:val="Normal"/>
      </w:pPr>
    </w:p>
    <w:p w:rsidR="50423F4E" w:rsidP="50423F4E" w:rsidRDefault="50423F4E" w14:paraId="17CFECFA" w14:textId="5971E0FA">
      <w:pPr>
        <w:pStyle w:val="Normal"/>
      </w:pPr>
    </w:p>
    <w:p w:rsidR="50423F4E" w:rsidP="50423F4E" w:rsidRDefault="50423F4E" w14:paraId="1A7A9A32" w14:textId="10BD33D8">
      <w:pPr>
        <w:pStyle w:val="Normal"/>
      </w:pPr>
      <w:r w:rsidR="50423F4E">
        <w:rPr/>
        <w:t>To Do List</w:t>
      </w:r>
    </w:p>
    <w:p w:rsidR="50423F4E" w:rsidP="50423F4E" w:rsidRDefault="50423F4E" w14:paraId="30A71AFC" w14:textId="7DC43C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50423F4E">
        <w:rPr/>
        <w:t>Figure out an introduction or icebreaker that isn’t totally stupid</w:t>
      </w:r>
    </w:p>
    <w:p w:rsidR="50423F4E" w:rsidP="50423F4E" w:rsidRDefault="50423F4E" w14:paraId="3BA7D9CD" w14:textId="09C75DBB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50423F4E">
        <w:rPr/>
        <w:t>Create overview slides/documents (Andi)</w:t>
      </w:r>
    </w:p>
    <w:p w:rsidR="50423F4E" w:rsidP="50423F4E" w:rsidRDefault="50423F4E" w14:paraId="08E05962" w14:textId="06B99F21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50423F4E">
        <w:rPr/>
        <w:t>Explain what leadership is and how to develop it; leading without authority (Kristie, some slides prepped)</w:t>
      </w:r>
      <w:r w:rsidR="50423F4E">
        <w:rPr/>
        <w:t xml:space="preserve"> </w:t>
      </w:r>
    </w:p>
    <w:p w:rsidR="50423F4E" w:rsidP="50423F4E" w:rsidRDefault="50423F4E" w14:paraId="1169DA7C" w14:textId="3ED198C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What is leadership (Leadership is a process slides)</w:t>
      </w:r>
    </w:p>
    <w:p w:rsidR="50423F4E" w:rsidP="50423F4E" w:rsidRDefault="50423F4E" w14:paraId="132DC314" w14:textId="0D43A69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Theory X and Theory Y self-assessment</w:t>
      </w:r>
    </w:p>
    <w:p w:rsidR="50423F4E" w:rsidP="50423F4E" w:rsidRDefault="50423F4E" w14:paraId="6650C342" w14:textId="02291BC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Task versus Relationship oriented (activity – maybe a measure? What can you do if you suck at one of these things?)</w:t>
      </w:r>
    </w:p>
    <w:p w:rsidR="50423F4E" w:rsidP="50423F4E" w:rsidRDefault="50423F4E" w14:paraId="4272ABCD" w14:textId="1E478D3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Department operating procedures to help you work as a cohesive team and know roles and norms – can pull from Teamwork slides from MRCI for this; activity could be a reflection on what makes them feel close/distant from colleagues)</w:t>
      </w:r>
    </w:p>
    <w:p w:rsidR="50423F4E" w:rsidP="50423F4E" w:rsidRDefault="50423F4E" w14:paraId="7737F622" w14:textId="29BAE3F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Building your leadership toolkit slides. Activity: laundry list of skills that would make anyone a great chair</w:t>
      </w:r>
    </w:p>
    <w:p w:rsidR="50423F4E" w:rsidP="50423F4E" w:rsidRDefault="50423F4E" w14:paraId="6B8E5B51" w14:textId="31962C8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 xml:space="preserve">Activity: </w:t>
      </w:r>
      <w:proofErr w:type="spellStart"/>
      <w:r w:rsidR="50423F4E">
        <w:rPr/>
        <w:t>strenghts</w:t>
      </w:r>
      <w:proofErr w:type="spellEnd"/>
      <w:r w:rsidR="50423F4E">
        <w:rPr/>
        <w:t xml:space="preserve"> and weaknesses of chairs in general, what could they have done to leverage/overcome? Critical incidents</w:t>
      </w:r>
    </w:p>
    <w:p w:rsidR="50423F4E" w:rsidP="50423F4E" w:rsidRDefault="50423F4E" w14:paraId="6C2941EF" w14:textId="675C40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50423F4E">
        <w:rPr/>
        <w:t>Conflict Resolution (Kristie, some slides prepped)</w:t>
      </w:r>
    </w:p>
    <w:p w:rsidR="50423F4E" w:rsidP="50423F4E" w:rsidRDefault="50423F4E" w14:paraId="78AC45F3" w14:textId="1A51E95C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Greeting card slide – talk about conflict escalation</w:t>
      </w:r>
    </w:p>
    <w:p w:rsidR="50423F4E" w:rsidP="50423F4E" w:rsidRDefault="50423F4E" w14:paraId="26B5A9EC" w14:textId="488E0B6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De-escalation tactics</w:t>
      </w:r>
    </w:p>
    <w:p w:rsidR="50423F4E" w:rsidP="50423F4E" w:rsidRDefault="50423F4E" w14:paraId="5840A4B2" w14:textId="299D6019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Forgiveness video</w:t>
      </w:r>
    </w:p>
    <w:p w:rsidR="50423F4E" w:rsidP="50423F4E" w:rsidRDefault="50423F4E" w14:paraId="43C80082" w14:textId="47B4169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Types of Difficult People (slide and handbook have resources for this)</w:t>
      </w:r>
    </w:p>
    <w:p w:rsidR="50423F4E" w:rsidP="50423F4E" w:rsidRDefault="50423F4E" w14:paraId="1E314223" w14:textId="184E27E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50423F4E">
        <w:rPr/>
        <w:t>Leading advocating and managing (Kristie some slides prepped)</w:t>
      </w:r>
    </w:p>
    <w:p w:rsidR="50423F4E" w:rsidP="50423F4E" w:rsidRDefault="50423F4E" w14:paraId="5D40CEDE" w14:textId="172564C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 xml:space="preserve">What does active communication </w:t>
      </w:r>
      <w:proofErr w:type="gramStart"/>
      <w:r w:rsidR="50423F4E">
        <w:rPr/>
        <w:t>looks</w:t>
      </w:r>
      <w:proofErr w:type="gramEnd"/>
      <w:r w:rsidR="50423F4E">
        <w:rPr/>
        <w:t xml:space="preserve"> like? (Communication technique slides)</w:t>
      </w:r>
    </w:p>
    <w:p w:rsidR="50423F4E" w:rsidP="50423F4E" w:rsidRDefault="50423F4E" w14:paraId="767262B0" w14:textId="020E8A1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Shifting focus (</w:t>
      </w:r>
      <w:proofErr w:type="gramStart"/>
      <w:r w:rsidR="50423F4E">
        <w:rPr/>
        <w:t>self versus</w:t>
      </w:r>
      <w:proofErr w:type="gramEnd"/>
      <w:r w:rsidR="50423F4E">
        <w:rPr/>
        <w:t xml:space="preserve"> others)</w:t>
      </w:r>
    </w:p>
    <w:p w:rsidR="50423F4E" w:rsidP="50423F4E" w:rsidRDefault="50423F4E" w14:paraId="61B6F607" w14:textId="0CB1382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Delegation tools (RACI model, or other meeting tools like STAR model)</w:t>
      </w:r>
    </w:p>
    <w:p w:rsidR="50423F4E" w:rsidP="50423F4E" w:rsidRDefault="50423F4E" w14:paraId="7420DE41" w14:textId="50561DD2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Meeting protocol (Running effective meeting in handbook)</w:t>
      </w:r>
    </w:p>
    <w:p w:rsidR="50423F4E" w:rsidP="50423F4E" w:rsidRDefault="50423F4E" w14:paraId="0A8FD9DB" w14:textId="25959A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50423F4E">
        <w:rPr/>
        <w:t xml:space="preserve">Culture and climate (Andi </w:t>
      </w:r>
      <w:r w:rsidR="50423F4E">
        <w:rPr/>
        <w:t>has</w:t>
      </w:r>
      <w:r w:rsidR="50423F4E">
        <w:rPr/>
        <w:t xml:space="preserve"> climate assessment for them; wants to talk about how to create a culture, or how to think about what your culture is and where it needs to be)</w:t>
      </w:r>
    </w:p>
    <w:p w:rsidR="50423F4E" w:rsidP="50423F4E" w:rsidRDefault="50423F4E" w14:paraId="30A9C46B" w14:textId="0716110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50423F4E">
        <w:rPr/>
        <w:t>How to motivate (Kristie, some slides prepped)</w:t>
      </w:r>
    </w:p>
    <w:p w:rsidR="50423F4E" w:rsidP="50423F4E" w:rsidRDefault="50423F4E" w14:paraId="7E8DB683" w14:textId="2D4FDA6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What are motivation killers (activity – discuss what kills your motivation)</w:t>
      </w:r>
    </w:p>
    <w:p w:rsidR="50423F4E" w:rsidP="50423F4E" w:rsidRDefault="50423F4E" w14:paraId="525642E2" w14:textId="6612AE26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JCM: How can you help build variety, meaningfulness, autonomy, feedback?</w:t>
      </w:r>
    </w:p>
    <w:p w:rsidR="50423F4E" w:rsidP="50423F4E" w:rsidRDefault="50423F4E" w14:paraId="0CFB6427" w14:textId="0D5D5D2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6 steps to engage people</w:t>
      </w:r>
    </w:p>
    <w:p w:rsidR="50423F4E" w:rsidP="50423F4E" w:rsidRDefault="50423F4E" w14:paraId="4B5FF292" w14:textId="6AE5BA6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50423F4E">
        <w:rPr/>
        <w:t>How to influence (Kristie, some slides prepped)</w:t>
      </w:r>
    </w:p>
    <w:p w:rsidR="50423F4E" w:rsidP="50423F4E" w:rsidRDefault="50423F4E" w14:paraId="7FFF990C" w14:textId="207F0D8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Yukl and Falbe slides (Influence)</w:t>
      </w:r>
    </w:p>
    <w:p w:rsidR="50423F4E" w:rsidP="50423F4E" w:rsidRDefault="50423F4E" w14:paraId="685638E0" w14:textId="513453E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Transformational leadership slides</w:t>
      </w:r>
    </w:p>
    <w:p w:rsidR="50423F4E" w:rsidP="50423F4E" w:rsidRDefault="50423F4E" w14:paraId="1E505894" w14:textId="1E11A53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 xml:space="preserve">Team leadership (can </w:t>
      </w:r>
      <w:proofErr w:type="gramStart"/>
      <w:r w:rsidR="50423F4E">
        <w:rPr/>
        <w:t>influence:</w:t>
      </w:r>
      <w:proofErr w:type="gramEnd"/>
      <w:r w:rsidR="50423F4E">
        <w:rPr/>
        <w:t xml:space="preserve"> cognitive, affective, motivational, and coordination; “Staying outside the hairball”)</w:t>
      </w:r>
    </w:p>
    <w:p w:rsidR="50423F4E" w:rsidP="50423F4E" w:rsidRDefault="50423F4E" w14:paraId="1886EB84" w14:textId="691ABF19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Accountability ladder (for yourself and others)</w:t>
      </w:r>
    </w:p>
    <w:p w:rsidR="50423F4E" w:rsidP="50423F4E" w:rsidRDefault="50423F4E" w14:paraId="7CFFE0D9" w14:textId="623708D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50423F4E">
        <w:rPr/>
        <w:t>How to delegate (Kristie some slides prepped)</w:t>
      </w:r>
    </w:p>
    <w:p w:rsidR="50423F4E" w:rsidP="50423F4E" w:rsidRDefault="50423F4E" w14:paraId="1D22592B" w14:textId="48131A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50423F4E">
        <w:rPr/>
        <w:t>Delivering/Accepting feedback (Kristie, some slides prepped</w:t>
      </w:r>
    </w:p>
    <w:p w:rsidR="50423F4E" w:rsidP="50423F4E" w:rsidRDefault="50423F4E" w14:paraId="489A9AAA" w14:textId="3C52F9A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Feedback slides</w:t>
      </w:r>
    </w:p>
    <w:p w:rsidR="50423F4E" w:rsidP="50423F4E" w:rsidRDefault="50423F4E" w14:paraId="3CF832AF" w14:textId="7FDF0E7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Scenario – how do you deal with this problem? (Absent professor)</w:t>
      </w:r>
    </w:p>
    <w:p w:rsidR="50423F4E" w:rsidP="50423F4E" w:rsidRDefault="50423F4E" w14:paraId="5FA393B9" w14:textId="0D856C6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Talk about when to deal with it, and when to elevate it to the dean level.</w:t>
      </w:r>
    </w:p>
    <w:p w:rsidR="50423F4E" w:rsidP="50423F4E" w:rsidRDefault="50423F4E" w14:paraId="25BCB297" w14:textId="459091A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Paperwork</w:t>
      </w:r>
    </w:p>
    <w:p w:rsidR="50423F4E" w:rsidP="50423F4E" w:rsidRDefault="50423F4E" w14:paraId="4C958550" w14:textId="2023662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Drop a plug for future session on role playing this.</w:t>
      </w:r>
    </w:p>
    <w:p w:rsidR="50423F4E" w:rsidP="50423F4E" w:rsidRDefault="50423F4E" w14:paraId="00F6BB0A" w14:textId="7D89009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Accepting feedback (Accepting feedback slides BUT note that often you CANNOT do what people ask you to do! The listening is the important part)</w:t>
      </w:r>
    </w:p>
    <w:p w:rsidR="50423F4E" w:rsidP="50423F4E" w:rsidRDefault="50423F4E" w14:paraId="1FD128D4" w14:textId="3E62610B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50423F4E">
        <w:rPr/>
        <w:t>Onboarding and guiding new faculty (Andi)</w:t>
      </w:r>
      <w:r w:rsidR="50423F4E">
        <w:rPr/>
        <w:t xml:space="preserve"> </w:t>
      </w:r>
    </w:p>
    <w:p w:rsidR="50423F4E" w:rsidP="50423F4E" w:rsidRDefault="50423F4E" w14:paraId="6EBDB903" w14:textId="32B30E7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 xml:space="preserve">SDO: What are some ways you can reward or recognize people? How can you help build </w:t>
      </w:r>
      <w:proofErr w:type="gramStart"/>
      <w:r w:rsidR="50423F4E">
        <w:rPr/>
        <w:t>competence.</w:t>
      </w:r>
      <w:proofErr w:type="gramEnd"/>
    </w:p>
    <w:p w:rsidR="50423F4E" w:rsidP="50423F4E" w:rsidRDefault="50423F4E" w14:paraId="59ED50A4" w14:textId="2E11799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50423F4E">
        <w:rPr/>
        <w:t>Admin workers, student workers (Andi)</w:t>
      </w:r>
    </w:p>
    <w:p w:rsidR="50423F4E" w:rsidP="50423F4E" w:rsidRDefault="50423F4E" w14:paraId="41481506" w14:textId="0E5E5E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50423F4E">
        <w:rPr/>
        <w:t>Enhancing access and student success (Andi)</w:t>
      </w:r>
    </w:p>
    <w:p w:rsidR="50423F4E" w:rsidP="50423F4E" w:rsidRDefault="50423F4E" w14:paraId="0FB1206C" w14:textId="778315B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50423F4E">
        <w:rPr/>
        <w:t>Basics of budget practices (Andi)</w:t>
      </w:r>
    </w:p>
    <w:p w:rsidR="50423F4E" w:rsidP="50423F4E" w:rsidRDefault="50423F4E" w14:paraId="3AA45B03" w14:textId="2E6E057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50423F4E">
        <w:rPr/>
        <w:t>Navigating resources and role (Andi) cover with culture/climate on day 1</w:t>
      </w:r>
    </w:p>
    <w:p w:rsidR="50423F4E" w:rsidP="50423F4E" w:rsidRDefault="50423F4E" w14:paraId="6196DD8C" w14:textId="559971D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Activity: How are you going to build cohesion in your team</w:t>
      </w:r>
    </w:p>
    <w:p w:rsidR="50423F4E" w:rsidP="50423F4E" w:rsidRDefault="50423F4E" w14:paraId="666C01D3" w14:textId="68E2A7C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Holding people accountable—what is your responsibility and what is not (Performance plan slide)</w:t>
      </w:r>
    </w:p>
    <w:p w:rsidR="50423F4E" w:rsidP="50423F4E" w:rsidRDefault="50423F4E" w14:paraId="3C0EC08B" w14:textId="23A35D3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="50423F4E">
        <w:rPr/>
        <w:t>Eisenhower Matrix (see MRCI handbook)</w:t>
      </w:r>
    </w:p>
    <w:p w:rsidR="50423F4E" w:rsidP="50423F4E" w:rsidRDefault="50423F4E" w14:paraId="6454176D" w14:textId="5B22704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="50423F4E">
        <w:rPr/>
        <w:t>Hiring and supporting adjuncts (Andi)</w:t>
      </w:r>
    </w:p>
    <w:p w:rsidR="50423F4E" w:rsidP="50423F4E" w:rsidRDefault="50423F4E" w14:paraId="73EFA118" w14:textId="5496CE33">
      <w:pPr>
        <w:pStyle w:val="Normal"/>
      </w:pPr>
    </w:p>
    <w:p w:rsidR="50423F4E" w:rsidP="50423F4E" w:rsidRDefault="50423F4E" w14:paraId="46622DBC" w14:textId="2BEA3350">
      <w:pPr>
        <w:pStyle w:val="Normal"/>
      </w:pPr>
      <w:r w:rsidR="50423F4E">
        <w:rPr/>
        <w:t>Would be great to have a process for keeping track of adjuncts for dept</w:t>
      </w:r>
    </w:p>
    <w:p w:rsidR="50423F4E" w:rsidP="50423F4E" w:rsidRDefault="50423F4E" w14:paraId="4B7BB250" w14:textId="3F66B6D9">
      <w:pPr>
        <w:pStyle w:val="Normal"/>
      </w:pPr>
      <w:r w:rsidR="50423F4E">
        <w:rPr/>
        <w:t>Would be great to create a master calendar for chairs</w:t>
      </w:r>
    </w:p>
    <w:p w:rsidR="50423F4E" w:rsidP="50423F4E" w:rsidRDefault="50423F4E" w14:paraId="4143928D" w14:textId="704F47B0">
      <w:pPr>
        <w:pStyle w:val="Normal"/>
      </w:pPr>
      <w:r w:rsidR="50423F4E">
        <w:rPr/>
        <w:t>Want a glossary of terms used often/ acronyms</w:t>
      </w:r>
    </w:p>
    <w:p w:rsidR="16B9072D" w:rsidP="16B9072D" w:rsidRDefault="16B9072D" w14:paraId="075AE8DE" w14:textId="46B72433">
      <w:pPr>
        <w:pStyle w:val="Normal"/>
      </w:pPr>
    </w:p>
    <w:p w:rsidR="16B9072D" w:rsidP="16B9072D" w:rsidRDefault="16B9072D" w14:paraId="239556C7" w14:textId="7A483A31">
      <w:pPr>
        <w:pStyle w:val="Normal"/>
      </w:pPr>
      <w:r w:rsidR="16B9072D">
        <w:rPr/>
        <w:t>Monthly topics:</w:t>
      </w:r>
    </w:p>
    <w:p w:rsidR="16B9072D" w:rsidP="16B9072D" w:rsidRDefault="16B9072D" w14:paraId="5120AAA6" w14:textId="03148979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16B9072D">
        <w:rPr/>
        <w:t>CDS proposals</w:t>
      </w:r>
    </w:p>
    <w:p w:rsidR="16B9072D" w:rsidP="16B9072D" w:rsidRDefault="16B9072D" w14:paraId="6D0327DF" w14:textId="4DD2246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="16B9072D">
        <w:rPr/>
        <w:t>Scheduling based on enrollment trends</w:t>
      </w:r>
    </w:p>
    <w:p w:rsidR="16B9072D" w:rsidP="16B9072D" w:rsidRDefault="16B9072D" w14:paraId="3956742A" w14:textId="7A76BFB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="16B9072D">
        <w:rPr/>
        <w:t>FWM – change or keep things the same</w:t>
      </w:r>
    </w:p>
    <w:p w:rsidR="16B9072D" w:rsidP="16B9072D" w:rsidRDefault="16B9072D" w14:paraId="06E1057C" w14:textId="7E3B9212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 w:rsidR="16B9072D">
        <w:rPr/>
        <w:t>Advising</w:t>
      </w:r>
      <w:proofErr w:type="gramEnd"/>
      <w:r w:rsidR="16B9072D">
        <w:rPr/>
        <w:t xml:space="preserve"> – Sara G/R and Registrar </w:t>
      </w:r>
    </w:p>
    <w:p w:rsidR="16B9072D" w:rsidP="16B9072D" w:rsidRDefault="16B9072D" w14:paraId="31E89904" w14:textId="4814B42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="16B9072D">
        <w:rPr/>
        <w:t>HR and the paperwork process</w:t>
      </w:r>
    </w:p>
    <w:p w:rsidR="16B9072D" w:rsidP="68A9B4CB" w:rsidRDefault="16B9072D" w14:paraId="3732C274" w14:textId="61E4BF4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="16B9072D">
        <w:rPr/>
        <w:t>Advocating for faculty lines</w:t>
      </w:r>
    </w:p>
    <w:p w:rsidR="68A9B4CB" w:rsidP="68A9B4CB" w:rsidRDefault="68A9B4CB" w14:paraId="72DC0C88" w14:textId="2D0A7BD4">
      <w:pPr>
        <w:pStyle w:val="Normal"/>
        <w:rPr>
          <w:sz w:val="24"/>
          <w:szCs w:val="24"/>
        </w:rPr>
      </w:pPr>
    </w:p>
    <w:p w:rsidR="31FDCF59" w:rsidP="68A9B4CB" w:rsidRDefault="31FDCF59" w14:paraId="1303AEA1" w14:textId="3BE4665A">
      <w:pPr>
        <w:pStyle w:val="Normal"/>
        <w:rPr>
          <w:sz w:val="24"/>
          <w:szCs w:val="24"/>
        </w:rPr>
      </w:pPr>
      <w:r w:rsidRPr="68A9B4CB" w:rsidR="31FDCF59">
        <w:rPr>
          <w:sz w:val="24"/>
          <w:szCs w:val="24"/>
        </w:rPr>
        <w:t>Proposed monthly meetings:</w:t>
      </w:r>
    </w:p>
    <w:p w:rsidR="31FDCF59" w:rsidP="68A9B4CB" w:rsidRDefault="31FDCF59" w14:paraId="1E7EE716" w14:textId="2F9720EB">
      <w:pPr>
        <w:pStyle w:val="Normal"/>
        <w:rPr>
          <w:sz w:val="24"/>
          <w:szCs w:val="24"/>
        </w:rPr>
      </w:pPr>
      <w:r w:rsidRPr="68A9B4CB" w:rsidR="31FDCF59">
        <w:rPr>
          <w:sz w:val="24"/>
          <w:szCs w:val="24"/>
        </w:rPr>
        <w:t>September – Budgeting best practices</w:t>
      </w:r>
    </w:p>
    <w:p w:rsidR="31FDCF59" w:rsidP="68A9B4CB" w:rsidRDefault="31FDCF59" w14:paraId="3227E10C" w14:textId="136101A2">
      <w:pPr>
        <w:pStyle w:val="Normal"/>
        <w:rPr>
          <w:sz w:val="24"/>
          <w:szCs w:val="24"/>
        </w:rPr>
      </w:pPr>
      <w:r w:rsidRPr="68A9B4CB" w:rsidR="31FDCF59">
        <w:rPr>
          <w:sz w:val="24"/>
          <w:szCs w:val="24"/>
        </w:rPr>
        <w:t>October</w:t>
      </w:r>
      <w:r w:rsidRPr="68A9B4CB" w:rsidR="37D2B3D7">
        <w:rPr>
          <w:sz w:val="24"/>
          <w:szCs w:val="24"/>
        </w:rPr>
        <w:t xml:space="preserve"> – Advising and registration</w:t>
      </w:r>
    </w:p>
    <w:p w:rsidR="37D2B3D7" w:rsidP="68A9B4CB" w:rsidRDefault="37D2B3D7" w14:paraId="63BD547B" w14:textId="7FF74A1B">
      <w:pPr>
        <w:pStyle w:val="Normal"/>
        <w:rPr>
          <w:sz w:val="24"/>
          <w:szCs w:val="24"/>
        </w:rPr>
      </w:pPr>
      <w:r w:rsidRPr="68A9B4CB" w:rsidR="37D2B3D7">
        <w:rPr>
          <w:sz w:val="24"/>
          <w:szCs w:val="24"/>
        </w:rPr>
        <w:t xml:space="preserve">November – Conflict </w:t>
      </w:r>
      <w:r w:rsidRPr="68A9B4CB" w:rsidR="37D2B3D7">
        <w:rPr>
          <w:sz w:val="24"/>
          <w:szCs w:val="24"/>
        </w:rPr>
        <w:t>resolution</w:t>
      </w:r>
      <w:r w:rsidRPr="68A9B4CB" w:rsidR="37D2B3D7">
        <w:rPr>
          <w:sz w:val="24"/>
          <w:szCs w:val="24"/>
        </w:rPr>
        <w:t xml:space="preserve"> (role play)</w:t>
      </w:r>
    </w:p>
    <w:p w:rsidR="37D2B3D7" w:rsidP="68A9B4CB" w:rsidRDefault="37D2B3D7" w14:paraId="2C550640" w14:textId="5FAE955B">
      <w:pPr>
        <w:pStyle w:val="Normal"/>
        <w:rPr>
          <w:sz w:val="24"/>
          <w:szCs w:val="24"/>
        </w:rPr>
      </w:pPr>
      <w:r w:rsidRPr="68A9B4CB" w:rsidR="37D2B3D7">
        <w:rPr>
          <w:sz w:val="24"/>
          <w:szCs w:val="24"/>
        </w:rPr>
        <w:t>January – A Chair’s role in Equity 2030</w:t>
      </w:r>
    </w:p>
    <w:p w:rsidR="37D2B3D7" w:rsidP="68A9B4CB" w:rsidRDefault="37D2B3D7" w14:paraId="0A1B900C" w14:textId="3F5D7924">
      <w:pPr>
        <w:pStyle w:val="Normal"/>
        <w:rPr>
          <w:sz w:val="24"/>
          <w:szCs w:val="24"/>
        </w:rPr>
      </w:pPr>
      <w:r w:rsidRPr="68A9B4CB" w:rsidR="37D2B3D7">
        <w:rPr>
          <w:sz w:val="24"/>
          <w:szCs w:val="24"/>
        </w:rPr>
        <w:t>February – Advocating for department/program</w:t>
      </w:r>
    </w:p>
    <w:p w:rsidR="37D2B3D7" w:rsidP="68A9B4CB" w:rsidRDefault="37D2B3D7" w14:paraId="789D591F" w14:textId="13E394A7">
      <w:pPr>
        <w:pStyle w:val="Normal"/>
        <w:rPr>
          <w:sz w:val="24"/>
          <w:szCs w:val="24"/>
        </w:rPr>
      </w:pPr>
      <w:r w:rsidRPr="68A9B4CB" w:rsidR="37D2B3D7">
        <w:rPr>
          <w:sz w:val="24"/>
          <w:szCs w:val="24"/>
        </w:rPr>
        <w:t>March – Hiring and supporting new faculty/adjuncts</w:t>
      </w:r>
    </w:p>
    <w:p w:rsidR="37D2B3D7" w:rsidP="68A9B4CB" w:rsidRDefault="37D2B3D7" w14:paraId="51B64F50" w14:textId="7C7083A0">
      <w:pPr>
        <w:pStyle w:val="Normal"/>
        <w:rPr>
          <w:sz w:val="24"/>
          <w:szCs w:val="24"/>
        </w:rPr>
      </w:pPr>
      <w:r w:rsidRPr="68A9B4CB" w:rsidR="37D2B3D7">
        <w:rPr>
          <w:sz w:val="24"/>
          <w:szCs w:val="24"/>
        </w:rPr>
        <w:t>April – CDS and curriculum changes/review</w:t>
      </w:r>
    </w:p>
    <w:sectPr w:rsidR="003D2203" w:rsidSect="0033692E">
      <w:footerReference w:type="even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BBN" w:author="Burk, Brooke N" w:date="2021-12-20T15:22:00Z" w:id="0">
    <w:p w:rsidR="00BE048F" w:rsidP="00BE048F" w:rsidRDefault="00BE048F" w14:paraId="1ABC4080" w14:textId="619071FA">
      <w:pPr>
        <w:pStyle w:val="CommentText"/>
      </w:pPr>
      <w:r>
        <w:rPr>
          <w:rStyle w:val="CommentReference"/>
        </w:rPr>
        <w:annotationRef/>
      </w:r>
      <w:r>
        <w:t>I need your recommendations here</w:t>
      </w:r>
      <w:r>
        <w:rPr>
          <w:rStyle w:val="CommentReference"/>
        </w:rPr>
        <w:annotationRef/>
      </w:r>
    </w:p>
  </w:comment>
  <w:comment w:initials="BBN" w:author="Burk, Brooke N" w:date="2021-12-20T15:33:00Z" w:id="1">
    <w:p w:rsidR="001416DF" w:rsidRDefault="001416DF" w14:paraId="193A03A3" w14:textId="77777777">
      <w:r>
        <w:rPr>
          <w:rStyle w:val="CommentReference"/>
        </w:rPr>
        <w:annotationRef/>
      </w:r>
      <w:r>
        <w:rPr>
          <w:sz w:val="20"/>
          <w:szCs w:val="20"/>
        </w:rPr>
        <w:t>These are based on the IFO contract department chair job description - it has 18 items but pulled what I thought was most important.</w:t>
      </w:r>
      <w:r>
        <w:rPr>
          <w:rStyle w:val="CommentReference"/>
        </w:rPr>
        <w:annotationRef/>
      </w:r>
    </w:p>
    <w:p w:rsidR="001416DF" w:rsidP="001416DF" w:rsidRDefault="001416DF" w14:paraId="03AA25FA" w14:textId="61AA4E8B">
      <w:pPr>
        <w:pStyle w:val="CommentText"/>
      </w:pPr>
    </w:p>
  </w:comment>
  <w:comment w:initials="BBN" w:author="Burk, Brooke N" w:date="2021-12-20T15:32:00Z" w:id="2">
    <w:p w:rsidR="00843DA0" w:rsidP="00843DA0" w:rsidRDefault="00843DA0" w14:paraId="52EE9FFD" w14:textId="5C000D64">
      <w:pPr>
        <w:pStyle w:val="CommentText"/>
      </w:pPr>
      <w:r>
        <w:rPr>
          <w:rStyle w:val="CommentReference"/>
        </w:rPr>
        <w:annotationRef/>
      </w:r>
      <w:r>
        <w:t>Please help here too!</w:t>
      </w:r>
      <w:r>
        <w:rPr>
          <w:rStyle w:val="CommentReference"/>
        </w:rPr>
        <w:annotationRef/>
      </w:r>
    </w:p>
  </w:comment>
  <w:comment w:initials="BB" w:author="Beschorner, Beth" w:date="2022-02-28T21:49:08" w:id="1846652938">
    <w:p w:rsidR="3CCE5EDE" w:rsidRDefault="3CCE5EDE" w14:paraId="30171769" w14:textId="2B156314">
      <w:pPr>
        <w:pStyle w:val="CommentText"/>
      </w:pPr>
      <w:r w:rsidR="3CCE5EDE">
        <w:rPr/>
        <w:t>Here are the things I remember having no clue about: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3CCE5EDE" w:rsidRDefault="3CCE5EDE" w14:paraId="0191B2B8" w14:textId="05A4CB91">
      <w:pPr>
        <w:pStyle w:val="CommentText"/>
      </w:pPr>
      <w:r w:rsidR="3CCE5EDE">
        <w:rPr/>
        <w:t>Process for hiring adjuncts</w:t>
      </w:r>
    </w:p>
    <w:p w:rsidR="3CCE5EDE" w:rsidRDefault="3CCE5EDE" w14:paraId="47E981ED" w14:textId="55AE54F6">
      <w:pPr>
        <w:pStyle w:val="CommentText"/>
      </w:pPr>
      <w:r w:rsidR="3CCE5EDE">
        <w:rPr/>
        <w:t>Reading and making decisions about the budget</w:t>
      </w:r>
    </w:p>
    <w:p w:rsidR="3CCE5EDE" w:rsidRDefault="3CCE5EDE" w14:paraId="77943563" w14:textId="0B6D22B7">
      <w:pPr>
        <w:pStyle w:val="CommentText"/>
      </w:pPr>
      <w:r w:rsidR="3CCE5EDE">
        <w:rPr/>
        <w:t>Scheduling courses in a fiscally responsible way</w:t>
      </w:r>
    </w:p>
    <w:p w:rsidR="3CCE5EDE" w:rsidRDefault="3CCE5EDE" w14:paraId="444DF8E8" w14:textId="62DDCB78">
      <w:pPr>
        <w:pStyle w:val="CommentText"/>
      </w:pPr>
      <w:r w:rsidR="3CCE5EDE">
        <w:rPr/>
        <w:t>I still do not have a p-card...that's a long story, but maybe something related to that?</w:t>
      </w:r>
    </w:p>
    <w:p w:rsidR="3CCE5EDE" w:rsidRDefault="3CCE5EDE" w14:paraId="66A907AB" w14:textId="51FC4070">
      <w:pPr>
        <w:pStyle w:val="CommentText"/>
      </w:pPr>
      <w:r w:rsidR="3CCE5EDE">
        <w:rPr/>
        <w:t>Sub-waiver/equivalent process</w:t>
      </w:r>
    </w:p>
  </w:comment>
  <w:comment w:initials="BB" w:author="Beschorner, Beth" w:date="2022-02-28T21:53:44" w:id="1793134207">
    <w:p w:rsidR="3CCE5EDE" w:rsidRDefault="3CCE5EDE" w14:paraId="5FD95B58" w14:textId="17413DA4">
      <w:pPr>
        <w:pStyle w:val="CommentText"/>
      </w:pPr>
      <w:r w:rsidR="3CCE5EDE">
        <w:rPr/>
        <w:t xml:space="preserve">One more thing- I think what perhaps I am trying to point out here is that there are a number of tasks that a chair does that they receive no training for. Although more general leadership training might be useful, what I am always (nicely) griping about is that no one ever actually told me how to do the tasks that I was expected to complete.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BN" w:author="Burk, Brooke N" w:date="2022-04-22T08:38:32" w:id="1096990590">
    <w:p w:rsidR="3E720079" w:rsidRDefault="3E720079" w14:paraId="7966375C" w14:textId="06C426D4">
      <w:pPr>
        <w:pStyle w:val="CommentText"/>
      </w:pPr>
      <w:r w:rsidR="3E720079">
        <w:rPr/>
        <w:t>Calendar of due dates</w:t>
      </w:r>
      <w:r>
        <w:rPr>
          <w:rStyle w:val="CommentReference"/>
        </w:rPr>
        <w:annotationRef/>
      </w:r>
    </w:p>
  </w:comment>
  <w:comment w:initials="BN" w:author="Burk, Brooke N" w:date="2022-04-22T08:41:51" w:id="1103570029">
    <w:p w:rsidR="3E720079" w:rsidRDefault="3E720079" w14:paraId="3933FEB6" w14:textId="5F406089">
      <w:pPr>
        <w:pStyle w:val="CommentText"/>
      </w:pPr>
      <w:r w:rsidR="3E720079">
        <w:rPr/>
        <w:t>What; how; timeline; whose responsibility is it to complete; p-card; deadlines for when classes go live; reporting; course proposals; assessment of student progress; SBP (who's job is this); when signing documents, what level of review is appropriate; doctoral and graduate deadlines and responsibilities</w:t>
      </w:r>
      <w:r>
        <w:rPr>
          <w:rStyle w:val="CommentReference"/>
        </w:rPr>
        <w:annotationRef/>
      </w:r>
    </w:p>
  </w:comment>
  <w:comment w:initials="BN" w:author="Burk, Brooke N" w:date="2022-04-22T08:45:33" w:id="1443199905">
    <w:p w:rsidR="3E720079" w:rsidRDefault="3E720079" w14:paraId="0D0B38AD" w14:textId="5573F3AB">
      <w:pPr>
        <w:pStyle w:val="CommentText"/>
      </w:pPr>
      <w:r w:rsidR="3E720079">
        <w:rPr/>
        <w:t>Potential challenges to be aware of</w:t>
      </w:r>
      <w:r>
        <w:rPr>
          <w:rStyle w:val="CommentReference"/>
        </w:rPr>
        <w:annotationRef/>
      </w:r>
    </w:p>
  </w:comment>
  <w:comment w:initials="BN" w:author="Burk, Brooke N" w:date="2022-04-22T08:56:37" w:id="1546129081">
    <w:p w:rsidR="3E720079" w:rsidRDefault="3E720079" w14:paraId="32ECF08C" w14:textId="6556D2FF">
      <w:pPr>
        <w:pStyle w:val="CommentText"/>
      </w:pPr>
      <w:r w:rsidR="3E720079">
        <w:rPr/>
        <w:t>Grounding with each class and meeting; and weaving into the meeting</w:t>
      </w:r>
      <w:r>
        <w:rPr>
          <w:rStyle w:val="CommentReference"/>
        </w:rPr>
        <w:annotationRef/>
      </w:r>
    </w:p>
  </w:comment>
  <w:comment w:initials="BN" w:author="Burk, Brooke N" w:date="2022-04-22T08:59:14" w:id="2065466716">
    <w:p w:rsidR="3E720079" w:rsidRDefault="3E720079" w14:paraId="63A50DBE" w14:textId="3E446A35">
      <w:pPr>
        <w:pStyle w:val="CommentText"/>
      </w:pPr>
      <w:r w:rsidR="3E720079">
        <w:rPr/>
        <w:t>Looking at the mission and vision and being conscious of those and the alignment between University, departments, and colleges - how are they aligned to Equity 2030 (looking for a disconnect)</w:t>
      </w:r>
      <w:r>
        <w:rPr>
          <w:rStyle w:val="CommentReference"/>
        </w:rPr>
        <w:annotationRef/>
      </w:r>
    </w:p>
  </w:comment>
  <w:comment w:initials="BN" w:author="Burk, Brooke N" w:date="2022-05-02T09:11:38" w:id="1566199842">
    <w:p w:rsidR="688F33B5" w:rsidRDefault="688F33B5" w14:paraId="011A7353" w14:textId="09D351FC">
      <w:pPr>
        <w:pStyle w:val="CommentText"/>
      </w:pPr>
      <w:r w:rsidR="688F33B5">
        <w:rPr/>
        <w:t>Move to the monthly sessions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BN" w:author="Burk, Brooke N" w:date="2022-05-02T09:12:37" w:id="1172912126">
    <w:p w:rsidR="688F33B5" w:rsidRDefault="688F33B5" w14:paraId="13154E3D" w14:textId="32E45D06">
      <w:pPr>
        <w:pStyle w:val="CommentText"/>
      </w:pPr>
      <w:r w:rsidR="688F33B5">
        <w:rPr/>
        <w:t>An important topic to expand on</w:t>
      </w:r>
      <w:r>
        <w:rPr>
          <w:rStyle w:val="CommentReference"/>
        </w:rPr>
        <w:annotationRef/>
      </w:r>
    </w:p>
  </w:comment>
  <w:comment w:initials="BN" w:author="Burk, Brooke N" w:date="2022-05-02T09:16:43" w:id="1050085847">
    <w:p w:rsidR="688F33B5" w:rsidRDefault="688F33B5" w14:paraId="4C54DF74" w14:textId="26EF3545">
      <w:pPr>
        <w:pStyle w:val="CommentText"/>
      </w:pPr>
      <w:r w:rsidR="688F33B5">
        <w:rPr/>
        <w:t>Provide the contract information</w:t>
      </w:r>
      <w:r>
        <w:rPr>
          <w:rStyle w:val="CommentReference"/>
        </w:rPr>
        <w:annotationRef/>
      </w:r>
    </w:p>
  </w:comment>
  <w:comment w:initials="BN" w:author="Burk, Brooke N" w:date="2022-05-02T09:20:45" w:id="1832353377">
    <w:p w:rsidR="688F33B5" w:rsidRDefault="688F33B5" w14:paraId="3E4B3220" w14:textId="7BD59232">
      <w:pPr>
        <w:pStyle w:val="CommentText"/>
      </w:pPr>
      <w:r w:rsidR="688F33B5">
        <w:rPr/>
        <w:t>Process for addressing student grievances</w:t>
      </w:r>
      <w:r>
        <w:rPr>
          <w:rStyle w:val="CommentReference"/>
        </w:rPr>
        <w:annotationRef/>
      </w:r>
    </w:p>
  </w:comment>
  <w:comment w:initials="BN" w:author="Burk, Brooke N" w:date="2022-06-06T11:37:02" w:id="706282692">
    <w:p w:rsidR="77372B82" w:rsidRDefault="77372B82" w14:paraId="640C17E7" w14:textId="6DBECF69">
      <w:pPr>
        <w:pStyle w:val="CommentText"/>
      </w:pPr>
      <w:r w:rsidR="77372B82">
        <w:rPr/>
        <w:t>Must all be connected to the role of the chair - not presented in a general manner</w:t>
      </w:r>
      <w:r>
        <w:rPr>
          <w:rStyle w:val="CommentReference"/>
        </w:rPr>
        <w:annotationRef/>
      </w:r>
    </w:p>
  </w:comment>
  <w:comment w:initials="BN" w:author="Burk, Brooke N" w:date="2022-06-06T15:36:46" w:id="1024875443">
    <w:p w:rsidR="77372B82" w:rsidRDefault="77372B82" w14:paraId="0A32C78D" w14:textId="5C81E050">
      <w:pPr>
        <w:pStyle w:val="CommentText"/>
      </w:pPr>
      <w:r w:rsidR="77372B82">
        <w:rPr/>
        <w:t>Connecting to Equity 2030</w:t>
      </w:r>
      <w:r>
        <w:rPr>
          <w:rStyle w:val="CommentReference"/>
        </w:rPr>
        <w:annotationRef/>
      </w:r>
    </w:p>
  </w:comment>
  <w:comment w:initials="BN" w:author="Burk, Brooke N" w:date="2022-06-06T15:38:58" w:id="37031737">
    <w:p w:rsidR="77372B82" w:rsidRDefault="77372B82" w14:paraId="3724830F" w14:textId="01AEF17A">
      <w:pPr>
        <w:pStyle w:val="CommentText"/>
      </w:pPr>
      <w:r w:rsidR="77372B82">
        <w:rPr/>
        <w:t>Provide working definitions connected to racial equity and social justice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ABC4080"/>
  <w15:commentEx w15:done="1" w15:paraId="03AA25FA" w15:paraIdParent="1ABC4080"/>
  <w15:commentEx w15:done="1" w15:paraId="52EE9FFD"/>
  <w15:commentEx w15:done="1" w15:paraId="66A907AB" w15:paraIdParent="1ABC4080"/>
  <w15:commentEx w15:done="1" w15:paraId="5FD95B58" w15:paraIdParent="1ABC4080"/>
  <w15:commentEx w15:done="0" w15:paraId="7966375C"/>
  <w15:commentEx w15:done="0" w15:paraId="3933FEB6" w15:paraIdParent="7966375C"/>
  <w15:commentEx w15:done="0" w15:paraId="0D0B38AD" w15:paraIdParent="7966375C"/>
  <w15:commentEx w15:done="0" w15:paraId="32ECF08C" w15:paraIdParent="7966375C"/>
  <w15:commentEx w15:done="0" w15:paraId="63A50DBE"/>
  <w15:commentEx w15:done="0" w15:paraId="011A7353"/>
  <w15:commentEx w15:done="0" w15:paraId="13154E3D"/>
  <w15:commentEx w15:done="0" w15:paraId="4C54DF74"/>
  <w15:commentEx w15:done="0" w15:paraId="3E4B3220"/>
  <w15:commentEx w15:done="0" w15:paraId="640C17E7"/>
  <w15:commentEx w15:done="0" w15:paraId="0A32C78D"/>
  <w15:commentEx w15:done="0" w15:paraId="3724830F" w15:paraIdParent="0A32C78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6B1E25" w16cex:dateUtc="2021-12-20T21:22:00Z"/>
  <w16cex:commentExtensible w16cex:durableId="256B20B8" w16cex:dateUtc="2021-12-20T21:33:00Z"/>
  <w16cex:commentExtensible w16cex:durableId="256B207A" w16cex:dateUtc="2021-12-20T21:32:00Z"/>
  <w16cex:commentExtensible w16cex:durableId="22108273" w16cex:dateUtc="2022-04-22T13:41:51.929Z"/>
  <w16cex:commentExtensible w16cex:durableId="6A34BC88" w16cex:dateUtc="2022-03-01T03:49:08.483Z"/>
  <w16cex:commentExtensible w16cex:durableId="161D82BF" w16cex:dateUtc="2022-04-22T13:38:32.915Z"/>
  <w16cex:commentExtensible w16cex:durableId="197A6D3A" w16cex:dateUtc="2022-03-01T03:53:44.288Z"/>
  <w16cex:commentExtensible w16cex:durableId="0D24A539" w16cex:dateUtc="2022-04-22T13:45:33.59Z"/>
  <w16cex:commentExtensible w16cex:durableId="28D35B25" w16cex:dateUtc="2022-04-22T13:56:37.77Z"/>
  <w16cex:commentExtensible w16cex:durableId="47B27EC6" w16cex:dateUtc="2022-04-22T13:59:14.612Z"/>
  <w16cex:commentExtensible w16cex:durableId="751B6BB3" w16cex:dateUtc="2022-05-02T14:11:38.94Z"/>
  <w16cex:commentExtensible w16cex:durableId="5B42C2B8" w16cex:dateUtc="2022-05-02T14:12:37.555Z"/>
  <w16cex:commentExtensible w16cex:durableId="48C401CE" w16cex:dateUtc="2022-05-02T14:16:43.888Z"/>
  <w16cex:commentExtensible w16cex:durableId="5CA4B584" w16cex:dateUtc="2022-05-02T14:20:45.601Z"/>
  <w16cex:commentExtensible w16cex:durableId="3D71CFEB" w16cex:dateUtc="2022-06-06T16:37:02.635Z"/>
  <w16cex:commentExtensible w16cex:durableId="7141D4F2" w16cex:dateUtc="2022-06-06T20:36:46.467Z"/>
  <w16cex:commentExtensible w16cex:durableId="32626EA3" w16cex:dateUtc="2022-06-06T20:38:58.5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ABC4080" w16cid:durableId="256B1E25"/>
  <w16cid:commentId w16cid:paraId="03AA25FA" w16cid:durableId="256B20B8"/>
  <w16cid:commentId w16cid:paraId="52EE9FFD" w16cid:durableId="256B207A"/>
  <w16cid:commentId w16cid:paraId="66A907AB" w16cid:durableId="6A34BC88"/>
  <w16cid:commentId w16cid:paraId="5FD95B58" w16cid:durableId="197A6D3A"/>
  <w16cid:commentId w16cid:paraId="7966375C" w16cid:durableId="161D82BF"/>
  <w16cid:commentId w16cid:paraId="3933FEB6" w16cid:durableId="22108273"/>
  <w16cid:commentId w16cid:paraId="0D0B38AD" w16cid:durableId="0D24A539"/>
  <w16cid:commentId w16cid:paraId="32ECF08C" w16cid:durableId="28D35B25"/>
  <w16cid:commentId w16cid:paraId="63A50DBE" w16cid:durableId="47B27EC6"/>
  <w16cid:commentId w16cid:paraId="011A7353" w16cid:durableId="751B6BB3"/>
  <w16cid:commentId w16cid:paraId="13154E3D" w16cid:durableId="5B42C2B8"/>
  <w16cid:commentId w16cid:paraId="4C54DF74" w16cid:durableId="48C401CE"/>
  <w16cid:commentId w16cid:paraId="3E4B3220" w16cid:durableId="5CA4B584"/>
  <w16cid:commentId w16cid:paraId="640C17E7" w16cid:durableId="3D71CFEB"/>
  <w16cid:commentId w16cid:paraId="0A32C78D" w16cid:durableId="7141D4F2"/>
  <w16cid:commentId w16cid:paraId="3724830F" w16cid:durableId="32626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343" w:rsidP="00843DA0" w:rsidRDefault="005F0343" w14:paraId="1B3FF0AD" w14:textId="77777777">
      <w:r>
        <w:separator/>
      </w:r>
    </w:p>
  </w:endnote>
  <w:endnote w:type="continuationSeparator" w:id="0">
    <w:p w:rsidR="005F0343" w:rsidP="00843DA0" w:rsidRDefault="005F0343" w14:paraId="5D088B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2DB" w:rsidP="001220C4" w:rsidRDefault="005F0343" w14:paraId="5D23F216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:rsidR="005E0AEF" w:rsidP="00A302DB" w:rsidRDefault="005F0343" w14:paraId="470B0FF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02900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302DB" w:rsidP="001220C4" w:rsidRDefault="005F0343" w14:paraId="1DAC0FE5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E0AEF" w:rsidP="00A302DB" w:rsidRDefault="00843DA0" w14:paraId="6CEA932A" w14:textId="339C6825">
    <w:pPr>
      <w:pStyle w:val="Footer"/>
      <w:ind w:right="360"/>
      <w:jc w:val="right"/>
    </w:pPr>
    <w:r>
      <w:t>New Department Chair Training</w:t>
    </w:r>
    <w:r w:rsidR="005F0343">
      <w:t xml:space="preserve"> Proposal 2022</w:t>
    </w:r>
    <w:r w:rsidR="005F0343"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343" w:rsidP="00843DA0" w:rsidRDefault="005F0343" w14:paraId="4B4BEB14" w14:textId="77777777">
      <w:r>
        <w:separator/>
      </w:r>
    </w:p>
  </w:footnote>
  <w:footnote w:type="continuationSeparator" w:id="0">
    <w:p w:rsidR="005F0343" w:rsidP="00843DA0" w:rsidRDefault="005F0343" w14:paraId="4A96474F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HqXYNdnM" int2:invalidationBookmarkName="" int2:hashCode="5tf7nX3xi+/1M0" int2:id="fXHO1poX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532410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53616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de628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A524F3"/>
    <w:multiLevelType w:val="hybridMultilevel"/>
    <w:tmpl w:val="54ACE3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7C56CD"/>
    <w:multiLevelType w:val="hybridMultilevel"/>
    <w:tmpl w:val="A08217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481149"/>
    <w:multiLevelType w:val="hybridMultilevel"/>
    <w:tmpl w:val="AC9EBE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2747F4"/>
    <w:multiLevelType w:val="multilevel"/>
    <w:tmpl w:val="5038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99058F1"/>
    <w:multiLevelType w:val="multilevel"/>
    <w:tmpl w:val="B80A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9695082"/>
    <w:multiLevelType w:val="hybridMultilevel"/>
    <w:tmpl w:val="8626C3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urk, Brooke N">
    <w15:presenceInfo w15:providerId="AD" w15:userId="S::jd8489dg@minnstate.edu::0d0a5fd4-a582-41eb-be2d-56a9763260b6"/>
  </w15:person>
  <w15:person w15:author="Beschorner, Beth">
    <w15:presenceInfo w15:providerId="AD" w15:userId="S::tt3778ce@minnstate.edu::b9eb8690-3ab1-4cc1-8a47-541646671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E0"/>
    <w:rsid w:val="00086C79"/>
    <w:rsid w:val="0012630D"/>
    <w:rsid w:val="001416DF"/>
    <w:rsid w:val="001B6C5D"/>
    <w:rsid w:val="003259C4"/>
    <w:rsid w:val="003D2203"/>
    <w:rsid w:val="003E6B0B"/>
    <w:rsid w:val="004C0DCF"/>
    <w:rsid w:val="004C59D7"/>
    <w:rsid w:val="005C209E"/>
    <w:rsid w:val="005C7F42"/>
    <w:rsid w:val="005F0343"/>
    <w:rsid w:val="00603553"/>
    <w:rsid w:val="00723373"/>
    <w:rsid w:val="007642CB"/>
    <w:rsid w:val="00797F2E"/>
    <w:rsid w:val="007B3E9B"/>
    <w:rsid w:val="008245FE"/>
    <w:rsid w:val="00843DA0"/>
    <w:rsid w:val="008D0E47"/>
    <w:rsid w:val="008D6990"/>
    <w:rsid w:val="00A85EE7"/>
    <w:rsid w:val="00A96A25"/>
    <w:rsid w:val="00B17771"/>
    <w:rsid w:val="00BC21D4"/>
    <w:rsid w:val="00BE048F"/>
    <w:rsid w:val="00C4501A"/>
    <w:rsid w:val="00CC1FDF"/>
    <w:rsid w:val="00E569EE"/>
    <w:rsid w:val="00E75A7A"/>
    <w:rsid w:val="00E90CC6"/>
    <w:rsid w:val="00ED42E0"/>
    <w:rsid w:val="00FB01A0"/>
    <w:rsid w:val="00FF2CAD"/>
    <w:rsid w:val="0106E4C1"/>
    <w:rsid w:val="01388C65"/>
    <w:rsid w:val="01A1C625"/>
    <w:rsid w:val="037DB907"/>
    <w:rsid w:val="041AFE11"/>
    <w:rsid w:val="043E8583"/>
    <w:rsid w:val="05C0FE52"/>
    <w:rsid w:val="06413A49"/>
    <w:rsid w:val="06BC4A35"/>
    <w:rsid w:val="09577E33"/>
    <w:rsid w:val="09976E99"/>
    <w:rsid w:val="099D548A"/>
    <w:rsid w:val="09CCA34D"/>
    <w:rsid w:val="0A1E9AA5"/>
    <w:rsid w:val="0ADA30BE"/>
    <w:rsid w:val="0E136517"/>
    <w:rsid w:val="0E1D239D"/>
    <w:rsid w:val="0E841BA0"/>
    <w:rsid w:val="0ED4CCA7"/>
    <w:rsid w:val="0FF53138"/>
    <w:rsid w:val="10A21E48"/>
    <w:rsid w:val="11760A11"/>
    <w:rsid w:val="11FA3578"/>
    <w:rsid w:val="1610E67B"/>
    <w:rsid w:val="16B9072D"/>
    <w:rsid w:val="18FD8807"/>
    <w:rsid w:val="1948873D"/>
    <w:rsid w:val="195D2B21"/>
    <w:rsid w:val="195D2B21"/>
    <w:rsid w:val="1961370A"/>
    <w:rsid w:val="19DF2D94"/>
    <w:rsid w:val="19DF2D94"/>
    <w:rsid w:val="19E95D74"/>
    <w:rsid w:val="1A21A28C"/>
    <w:rsid w:val="1A2D72CF"/>
    <w:rsid w:val="1A995868"/>
    <w:rsid w:val="1AFD076B"/>
    <w:rsid w:val="1B74D141"/>
    <w:rsid w:val="1B7AFDF5"/>
    <w:rsid w:val="1C0569CC"/>
    <w:rsid w:val="1C3528C9"/>
    <w:rsid w:val="1C98D7CC"/>
    <w:rsid w:val="1D20E6EB"/>
    <w:rsid w:val="1DE12B2F"/>
    <w:rsid w:val="1E2FE2D0"/>
    <w:rsid w:val="1E34A82D"/>
    <w:rsid w:val="1E513521"/>
    <w:rsid w:val="1E853220"/>
    <w:rsid w:val="1F1D4BD4"/>
    <w:rsid w:val="1FB28AD4"/>
    <w:rsid w:val="20484264"/>
    <w:rsid w:val="2071F68A"/>
    <w:rsid w:val="20B91C35"/>
    <w:rsid w:val="2188D5E3"/>
    <w:rsid w:val="2347D566"/>
    <w:rsid w:val="23F75354"/>
    <w:rsid w:val="24474FB7"/>
    <w:rsid w:val="24B4275D"/>
    <w:rsid w:val="26817081"/>
    <w:rsid w:val="26907F29"/>
    <w:rsid w:val="298FB8E8"/>
    <w:rsid w:val="29E7DF3F"/>
    <w:rsid w:val="2A467177"/>
    <w:rsid w:val="2C33AA94"/>
    <w:rsid w:val="2E127C47"/>
    <w:rsid w:val="2E563698"/>
    <w:rsid w:val="2FAD8CF7"/>
    <w:rsid w:val="2FB59F1A"/>
    <w:rsid w:val="300ED312"/>
    <w:rsid w:val="3080F9B8"/>
    <w:rsid w:val="31FDCF59"/>
    <w:rsid w:val="3230A8FC"/>
    <w:rsid w:val="32B5EBC2"/>
    <w:rsid w:val="32E57B15"/>
    <w:rsid w:val="336FB41B"/>
    <w:rsid w:val="33B44663"/>
    <w:rsid w:val="35B13505"/>
    <w:rsid w:val="372C4981"/>
    <w:rsid w:val="37D2B3D7"/>
    <w:rsid w:val="37E36753"/>
    <w:rsid w:val="3868E72C"/>
    <w:rsid w:val="38E0A14C"/>
    <w:rsid w:val="3906109C"/>
    <w:rsid w:val="39546F3D"/>
    <w:rsid w:val="397F37B4"/>
    <w:rsid w:val="39908D9F"/>
    <w:rsid w:val="3B707B95"/>
    <w:rsid w:val="3BB99224"/>
    <w:rsid w:val="3C16535C"/>
    <w:rsid w:val="3CCE5EDE"/>
    <w:rsid w:val="3D943593"/>
    <w:rsid w:val="3E100F2C"/>
    <w:rsid w:val="3E6FA57A"/>
    <w:rsid w:val="3E720079"/>
    <w:rsid w:val="3ED2A293"/>
    <w:rsid w:val="3F937ED8"/>
    <w:rsid w:val="3F98AC78"/>
    <w:rsid w:val="3FABDF8D"/>
    <w:rsid w:val="40B0A7B8"/>
    <w:rsid w:val="417B5D38"/>
    <w:rsid w:val="430B512C"/>
    <w:rsid w:val="45978959"/>
    <w:rsid w:val="45EBD24E"/>
    <w:rsid w:val="45EBD24E"/>
    <w:rsid w:val="471686E3"/>
    <w:rsid w:val="473359BA"/>
    <w:rsid w:val="4819A34A"/>
    <w:rsid w:val="48D1AA56"/>
    <w:rsid w:val="4972808D"/>
    <w:rsid w:val="497A92B0"/>
    <w:rsid w:val="4B0E50EE"/>
    <w:rsid w:val="4C040D2B"/>
    <w:rsid w:val="4C5BC2AE"/>
    <w:rsid w:val="4D338078"/>
    <w:rsid w:val="4D8BF31C"/>
    <w:rsid w:val="4DA51B79"/>
    <w:rsid w:val="4E0754C1"/>
    <w:rsid w:val="4E2D16AF"/>
    <w:rsid w:val="4E8C4965"/>
    <w:rsid w:val="50423F4E"/>
    <w:rsid w:val="5062B763"/>
    <w:rsid w:val="516C7C38"/>
    <w:rsid w:val="5210D693"/>
    <w:rsid w:val="52311A47"/>
    <w:rsid w:val="532C931A"/>
    <w:rsid w:val="540A4468"/>
    <w:rsid w:val="54646E60"/>
    <w:rsid w:val="54C09DA8"/>
    <w:rsid w:val="54C09DA8"/>
    <w:rsid w:val="54CD2DAD"/>
    <w:rsid w:val="55E36FDA"/>
    <w:rsid w:val="55E6237A"/>
    <w:rsid w:val="56396196"/>
    <w:rsid w:val="56A216FB"/>
    <w:rsid w:val="56B8172F"/>
    <w:rsid w:val="5810A79C"/>
    <w:rsid w:val="58852CEB"/>
    <w:rsid w:val="59EFB7F1"/>
    <w:rsid w:val="5A438033"/>
    <w:rsid w:val="5A6AC7DD"/>
    <w:rsid w:val="5B7AA3DD"/>
    <w:rsid w:val="5B96CDD0"/>
    <w:rsid w:val="5C12FDDE"/>
    <w:rsid w:val="5C4A0E84"/>
    <w:rsid w:val="5D16743E"/>
    <w:rsid w:val="5D4BD232"/>
    <w:rsid w:val="5E940083"/>
    <w:rsid w:val="5EA92924"/>
    <w:rsid w:val="5EA9C449"/>
    <w:rsid w:val="6044F985"/>
    <w:rsid w:val="608372F4"/>
    <w:rsid w:val="60DA9294"/>
    <w:rsid w:val="61E0C9E6"/>
    <w:rsid w:val="61E0C9E6"/>
    <w:rsid w:val="61E21E7F"/>
    <w:rsid w:val="6212E6D4"/>
    <w:rsid w:val="62130525"/>
    <w:rsid w:val="637D356C"/>
    <w:rsid w:val="6410168C"/>
    <w:rsid w:val="64FC1085"/>
    <w:rsid w:val="65051B5D"/>
    <w:rsid w:val="65B70358"/>
    <w:rsid w:val="65BF4926"/>
    <w:rsid w:val="65CDC61E"/>
    <w:rsid w:val="65EE01EF"/>
    <w:rsid w:val="65F0C351"/>
    <w:rsid w:val="664BBCA8"/>
    <w:rsid w:val="664D287B"/>
    <w:rsid w:val="6655EC88"/>
    <w:rsid w:val="6747B74E"/>
    <w:rsid w:val="67BA2072"/>
    <w:rsid w:val="68377E32"/>
    <w:rsid w:val="688F33B5"/>
    <w:rsid w:val="689932DF"/>
    <w:rsid w:val="68A9B4CB"/>
    <w:rsid w:val="68DD9256"/>
    <w:rsid w:val="69BF6423"/>
    <w:rsid w:val="6B6F1EF4"/>
    <w:rsid w:val="6B89DAE8"/>
    <w:rsid w:val="6D0AEF55"/>
    <w:rsid w:val="6D0B85C1"/>
    <w:rsid w:val="6DAFA2B3"/>
    <w:rsid w:val="6EFC0F06"/>
    <w:rsid w:val="6EFC0F06"/>
    <w:rsid w:val="6EFFCDF2"/>
    <w:rsid w:val="6F234EE9"/>
    <w:rsid w:val="6F64CE53"/>
    <w:rsid w:val="6FD3BF27"/>
    <w:rsid w:val="6FE2B573"/>
    <w:rsid w:val="70B2411F"/>
    <w:rsid w:val="70BF1F4A"/>
    <w:rsid w:val="71009EB4"/>
    <w:rsid w:val="7233AFC8"/>
    <w:rsid w:val="72376EB4"/>
    <w:rsid w:val="72F6CDB4"/>
    <w:rsid w:val="73934EAF"/>
    <w:rsid w:val="74B89DF2"/>
    <w:rsid w:val="75DF1A04"/>
    <w:rsid w:val="77372B82"/>
    <w:rsid w:val="77A2C663"/>
    <w:rsid w:val="77AE14E4"/>
    <w:rsid w:val="78BD06B7"/>
    <w:rsid w:val="78E2C8A5"/>
    <w:rsid w:val="7933E8BE"/>
    <w:rsid w:val="7A20E846"/>
    <w:rsid w:val="7A20E846"/>
    <w:rsid w:val="7CAAA5CB"/>
    <w:rsid w:val="7DABBC8C"/>
    <w:rsid w:val="7DB639C8"/>
    <w:rsid w:val="7E3474E9"/>
    <w:rsid w:val="7F27B107"/>
    <w:rsid w:val="7F6B145F"/>
    <w:rsid w:val="7FB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6FD49"/>
  <w15:chartTrackingRefBased/>
  <w15:docId w15:val="{528FFCC5-61C7-7D46-94E0-0B79038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42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E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2E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D42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42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D42E0"/>
  </w:style>
  <w:style w:type="character" w:styleId="PageNumber">
    <w:name w:val="page number"/>
    <w:basedOn w:val="DefaultParagraphFont"/>
    <w:uiPriority w:val="99"/>
    <w:semiHidden/>
    <w:unhideWhenUsed/>
    <w:rsid w:val="00ED42E0"/>
  </w:style>
  <w:style w:type="paragraph" w:styleId="ListParagraph">
    <w:name w:val="List Paragraph"/>
    <w:basedOn w:val="Normal"/>
    <w:uiPriority w:val="34"/>
    <w:qFormat/>
    <w:rsid w:val="00A96A2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4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E04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3DA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comments" Target="comment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microsoft.com/office/2018/08/relationships/commentsExtensible" Target="commentsExtensible.xml" Id="rId10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microsoft.com/office/2011/relationships/people" Target="people.xml" Id="rId14" /><Relationship Type="http://schemas.openxmlformats.org/officeDocument/2006/relationships/glossaryDocument" Target="glossary/document.xml" Id="R16686c557a3a490b" /><Relationship Type="http://schemas.microsoft.com/office/2020/10/relationships/intelligence" Target="intelligence2.xml" Id="R83c5789943d940c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07af-f46b-4e22-9ed6-63c3e51e6a88}"/>
      </w:docPartPr>
      <w:docPartBody>
        <w:p w14:paraId="23DD23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Burk, Brooke N</dc:creator>
  <keywords/>
  <dc:description/>
  <lastModifiedBy>Burk, Brooke N</lastModifiedBy>
  <revision>40</revision>
  <dcterms:created xsi:type="dcterms:W3CDTF">2021-12-20T20:59:00.0000000Z</dcterms:created>
  <dcterms:modified xsi:type="dcterms:W3CDTF">2022-08-26T15:40:20.0678805Z</dcterms:modified>
</coreProperties>
</file>